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109"/>
        <w:gridCol w:w="7661"/>
      </w:tblGrid>
      <w:tr w:rsidR="00EB1184" w:rsidRPr="00BF101A" w:rsidTr="00CC250C">
        <w:trPr>
          <w:trHeight w:val="426"/>
        </w:trPr>
        <w:tc>
          <w:tcPr>
            <w:tcW w:w="1322" w:type="dxa"/>
            <w:tcBorders>
              <w:top w:val="nil"/>
              <w:left w:val="nil"/>
              <w:bottom w:val="single" w:sz="24" w:space="0" w:color="000080"/>
              <w:right w:val="nil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bookmarkStart w:id="0" w:name="_GoBack"/>
            <w:bookmarkEnd w:id="0"/>
            <w:r w:rsidRPr="00BF101A">
              <w:rPr>
                <w:rFonts w:ascii="Times New Roman" w:eastAsia="Microsoft YaHei" w:hAnsi="Times New Roman" w:cs="Times New Roman"/>
                <w:color w:val="FFFFFF"/>
                <w:kern w:val="0"/>
                <w:sz w:val="34"/>
                <w:szCs w:val="34"/>
                <w:lang w:eastAsia="zh-CN"/>
              </w:rPr>
              <w:t>附件</w:t>
            </w:r>
          </w:p>
        </w:tc>
        <w:tc>
          <w:tcPr>
            <w:tcW w:w="113" w:type="dxa"/>
            <w:tcBorders>
              <w:top w:val="nil"/>
              <w:left w:val="nil"/>
              <w:bottom w:val="single" w:sz="24" w:space="0" w:color="000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line="240" w:lineRule="auto"/>
              <w:rPr>
                <w:rFonts w:ascii="Times New Roman" w:eastAsia="Microsoft YaHei" w:hAnsi="Times New Roman" w:cs="Times New Roman"/>
                <w:kern w:val="0"/>
                <w:sz w:val="34"/>
                <w:szCs w:val="34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single" w:sz="24" w:space="0" w:color="000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line="240" w:lineRule="auto"/>
              <w:ind w:left="520" w:hanging="520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34"/>
                <w:szCs w:val="34"/>
                <w:lang w:eastAsia="zh-CN"/>
              </w:rPr>
              <w:t>202</w:t>
            </w:r>
            <w:r w:rsidR="00FB2233" w:rsidRPr="00BF101A">
              <w:rPr>
                <w:rFonts w:ascii="Times New Roman" w:eastAsia="Microsoft YaHei" w:hAnsi="Times New Roman" w:cs="Times New Roman"/>
                <w:kern w:val="0"/>
                <w:sz w:val="34"/>
                <w:szCs w:val="34"/>
                <w:lang w:eastAsia="zh-CN"/>
              </w:rPr>
              <w:t>5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34"/>
                <w:szCs w:val="34"/>
                <w:lang w:eastAsia="zh-CN"/>
              </w:rPr>
              <w:t>年线上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34"/>
                <w:szCs w:val="34"/>
                <w:lang w:eastAsia="zh-CN"/>
              </w:rPr>
              <w:t>·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34"/>
                <w:szCs w:val="34"/>
                <w:lang w:eastAsia="zh-CN"/>
              </w:rPr>
              <w:t>线下海外促销</w:t>
            </w:r>
            <w:bookmarkStart w:id="1" w:name="_Hlk129280344"/>
            <w:r w:rsidRPr="00BF101A">
              <w:rPr>
                <w:rFonts w:ascii="Times New Roman" w:eastAsia="Microsoft YaHei" w:hAnsi="Times New Roman" w:cs="Times New Roman"/>
                <w:kern w:val="0"/>
                <w:sz w:val="34"/>
                <w:szCs w:val="34"/>
                <w:lang w:eastAsia="zh-CN"/>
              </w:rPr>
              <w:t>结算标准</w:t>
            </w:r>
            <w:bookmarkEnd w:id="1"/>
          </w:p>
        </w:tc>
      </w:tr>
    </w:tbl>
    <w:p w:rsidR="00EB1184" w:rsidRPr="00BF101A" w:rsidRDefault="00EB1184" w:rsidP="00EB1184">
      <w:pPr>
        <w:wordWrap/>
        <w:spacing w:before="200" w:line="240" w:lineRule="auto"/>
        <w:ind w:left="610" w:hanging="610"/>
        <w:rPr>
          <w:rFonts w:ascii="Times New Roman" w:eastAsia="Microsoft YaHei" w:hAnsi="Times New Roman" w:cs="Times New Roman"/>
          <w:kern w:val="0"/>
          <w:szCs w:val="20"/>
          <w:lang w:eastAsia="zh-CN"/>
        </w:rPr>
      </w:pP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 xml:space="preserve">□ </w:t>
      </w: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>共同标准</w:t>
      </w:r>
    </w:p>
    <w:p w:rsidR="00EB1184" w:rsidRPr="00BF101A" w:rsidRDefault="00EB1184" w:rsidP="00EB1184">
      <w:pPr>
        <w:wordWrap/>
        <w:spacing w:before="100" w:line="240" w:lineRule="auto"/>
        <w:ind w:left="748" w:hanging="748"/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30"/>
          <w:szCs w:val="30"/>
          <w:lang w:eastAsia="zh-CN"/>
        </w:rPr>
        <w:t xml:space="preserve">○ </w:t>
      </w:r>
      <w:r w:rsidRPr="00BF101A"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  <w:t>所有的事业费用仅限海外促销活动相关的实际执行费用</w:t>
      </w:r>
    </w:p>
    <w:p w:rsidR="00EB1184" w:rsidRPr="00BF101A" w:rsidRDefault="00EB1184" w:rsidP="00EB1184">
      <w:pPr>
        <w:wordWrap/>
        <w:spacing w:before="100" w:line="240" w:lineRule="auto"/>
        <w:ind w:left="776" w:hanging="776"/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  <w:t xml:space="preserve">○ </w:t>
      </w:r>
      <w:r w:rsidRPr="00BF101A"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  <w:t>各项目支援标准中未明示时，需要进行事前协商</w:t>
      </w:r>
    </w:p>
    <w:p w:rsidR="00EB1184" w:rsidRPr="00BF101A" w:rsidRDefault="00EB1184" w:rsidP="00EB1184">
      <w:pPr>
        <w:wordWrap/>
        <w:spacing w:before="60" w:line="240" w:lineRule="auto"/>
        <w:ind w:firstLineChars="100" w:firstLine="260"/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  <w:t xml:space="preserve">* </w:t>
      </w:r>
      <w:r w:rsidRPr="00BF101A"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  <w:t>必要时，</w:t>
      </w:r>
      <w:r w:rsidRPr="00BF101A"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  <w:t>aT</w:t>
      </w:r>
      <w:r w:rsidRPr="00BF101A"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  <w:t>可以要求提交款项收款确认书等补充材料</w:t>
      </w:r>
    </w:p>
    <w:p w:rsidR="00EB1184" w:rsidRPr="00BF101A" w:rsidRDefault="00EB1184" w:rsidP="00FB2233">
      <w:pPr>
        <w:wordWrap/>
        <w:spacing w:before="60" w:line="240" w:lineRule="auto"/>
        <w:ind w:firstLineChars="100" w:firstLine="260"/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  <w:t xml:space="preserve">* </w:t>
      </w:r>
      <w:r w:rsidRPr="00BF101A">
        <w:rPr>
          <w:rFonts w:ascii="Times New Roman" w:eastAsia="Microsoft YaHei" w:hAnsi="Times New Roman" w:cs="Times New Roman"/>
          <w:spacing w:val="-18"/>
          <w:kern w:val="0"/>
          <w:sz w:val="26"/>
          <w:szCs w:val="26"/>
          <w:lang w:eastAsia="zh-CN"/>
        </w:rPr>
        <w:t>原则上需提交各国税务当局承认的发票。因不可避免的情况而无法附上确定的凭证时，</w:t>
      </w:r>
      <w:r w:rsidRPr="00BF101A"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  <w:t>需事前与</w:t>
      </w:r>
      <w:r w:rsidRPr="00BF101A"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  <w:t>aT</w:t>
      </w:r>
      <w:r w:rsidRPr="00BF101A"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  <w:t>总部进行协商。</w:t>
      </w:r>
    </w:p>
    <w:p w:rsidR="00EB1184" w:rsidRPr="00BF101A" w:rsidRDefault="00EB1184" w:rsidP="00EB1184">
      <w:pPr>
        <w:pStyle w:val="a4"/>
        <w:wordWrap/>
        <w:spacing w:before="60" w:line="240" w:lineRule="auto"/>
        <w:ind w:leftChars="100" w:left="200"/>
        <w:rPr>
          <w:rFonts w:ascii="Times New Roman" w:eastAsia="Microsoft YaHei" w:hAnsi="Times New Roman" w:cs="Times New Roman"/>
          <w:spacing w:val="-18"/>
          <w:kern w:val="0"/>
          <w:sz w:val="26"/>
          <w:szCs w:val="26"/>
          <w:shd w:val="clear" w:color="auto" w:fill="auto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26"/>
          <w:szCs w:val="26"/>
          <w:lang w:eastAsia="zh-CN"/>
        </w:rPr>
        <w:t xml:space="preserve">* </w:t>
      </w:r>
      <w:r w:rsidRPr="00BF101A">
        <w:rPr>
          <w:rFonts w:ascii="Times New Roman" w:eastAsia="Microsoft YaHei" w:hAnsi="Times New Roman" w:cs="Times New Roman"/>
          <w:spacing w:val="-18"/>
          <w:kern w:val="0"/>
          <w:sz w:val="26"/>
          <w:szCs w:val="26"/>
          <w:shd w:val="clear" w:color="auto" w:fill="auto"/>
          <w:lang w:eastAsia="zh-CN"/>
        </w:rPr>
        <w:t>海外支社申请时</w:t>
      </w:r>
      <w:r w:rsidR="00BF101A">
        <w:rPr>
          <w:rFonts w:ascii="Times New Roman" w:eastAsia="Microsoft YaHei" w:hAnsi="Times New Roman" w:cs="Times New Roman" w:hint="eastAsia"/>
          <w:spacing w:val="-18"/>
          <w:kern w:val="0"/>
          <w:sz w:val="26"/>
          <w:szCs w:val="26"/>
          <w:shd w:val="clear" w:color="auto" w:fill="auto"/>
          <w:lang w:eastAsia="zh-CN"/>
        </w:rPr>
        <w:t>，</w:t>
      </w:r>
      <w:r w:rsidRPr="00BF101A">
        <w:rPr>
          <w:rFonts w:ascii="Times New Roman" w:eastAsia="Microsoft YaHei" w:hAnsi="Times New Roman" w:cs="Times New Roman"/>
          <w:spacing w:val="-18"/>
          <w:kern w:val="0"/>
          <w:sz w:val="26"/>
          <w:szCs w:val="26"/>
          <w:shd w:val="clear" w:color="auto" w:fill="auto"/>
          <w:lang w:eastAsia="zh-CN"/>
        </w:rPr>
        <w:t>可以使用当地货币进行结算。但是不得超过已分配的支援限额</w:t>
      </w:r>
      <w:r w:rsidR="00BF101A">
        <w:rPr>
          <w:rFonts w:ascii="Times New Roman" w:eastAsia="Microsoft YaHei" w:hAnsi="Times New Roman" w:cs="Times New Roman" w:hint="eastAsia"/>
          <w:spacing w:val="-18"/>
          <w:kern w:val="0"/>
          <w:sz w:val="26"/>
          <w:szCs w:val="26"/>
          <w:shd w:val="clear" w:color="auto" w:fill="auto"/>
          <w:lang w:eastAsia="zh-CN"/>
        </w:rPr>
        <w:t>(</w:t>
      </w:r>
      <w:r w:rsidRPr="00BF101A">
        <w:rPr>
          <w:rFonts w:ascii="Times New Roman" w:eastAsia="Microsoft YaHei" w:hAnsi="Times New Roman" w:cs="Times New Roman"/>
          <w:spacing w:val="-18"/>
          <w:kern w:val="0"/>
          <w:sz w:val="26"/>
          <w:szCs w:val="26"/>
          <w:shd w:val="clear" w:color="auto" w:fill="auto"/>
          <w:lang w:eastAsia="zh-CN"/>
        </w:rPr>
        <w:t>韩元</w:t>
      </w:r>
      <w:r w:rsidR="00BF101A">
        <w:rPr>
          <w:rFonts w:ascii="Times New Roman" w:eastAsia="Microsoft YaHei" w:hAnsi="Times New Roman" w:cs="Times New Roman" w:hint="eastAsia"/>
          <w:spacing w:val="-18"/>
          <w:kern w:val="0"/>
          <w:sz w:val="26"/>
          <w:szCs w:val="26"/>
          <w:shd w:val="clear" w:color="auto" w:fill="auto"/>
          <w:lang w:eastAsia="zh-CN"/>
        </w:rPr>
        <w:t>)</w:t>
      </w:r>
      <w:r w:rsidRPr="00BF101A">
        <w:rPr>
          <w:rFonts w:ascii="Times New Roman" w:eastAsia="Microsoft YaHei" w:hAnsi="Times New Roman" w:cs="Times New Roman"/>
          <w:spacing w:val="-18"/>
          <w:kern w:val="0"/>
          <w:sz w:val="26"/>
          <w:szCs w:val="26"/>
          <w:shd w:val="clear" w:color="auto" w:fill="auto"/>
          <w:lang w:eastAsia="zh-CN"/>
        </w:rPr>
        <w:t>。</w:t>
      </w:r>
    </w:p>
    <w:p w:rsidR="00EB1184" w:rsidRPr="00BF101A" w:rsidRDefault="00EB1184" w:rsidP="00EB1184">
      <w:pPr>
        <w:wordWrap/>
        <w:spacing w:before="60" w:line="240" w:lineRule="auto"/>
        <w:ind w:firstLineChars="100" w:firstLine="224"/>
        <w:rPr>
          <w:rFonts w:ascii="Times New Roman" w:eastAsia="Microsoft YaHei" w:hAnsi="Times New Roman" w:cs="Times New Roman"/>
          <w:spacing w:val="-18"/>
          <w:kern w:val="0"/>
          <w:sz w:val="26"/>
          <w:szCs w:val="26"/>
          <w:lang w:eastAsia="zh-CN"/>
        </w:rPr>
      </w:pPr>
    </w:p>
    <w:p w:rsidR="00EB1184" w:rsidRPr="00BF101A" w:rsidRDefault="00EB1184" w:rsidP="00EB1184">
      <w:pPr>
        <w:wordWrap/>
        <w:spacing w:before="60" w:line="240" w:lineRule="auto"/>
        <w:ind w:left="1026" w:hanging="1026"/>
        <w:rPr>
          <w:rFonts w:ascii="Times New Roman" w:eastAsia="Microsoft YaHei" w:hAnsi="Times New Roman" w:cs="Times New Roman"/>
          <w:kern w:val="0"/>
          <w:szCs w:val="20"/>
        </w:rPr>
      </w:pP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</w:rPr>
        <w:t xml:space="preserve">□ </w:t>
      </w: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>各项目详细标准</w:t>
      </w:r>
    </w:p>
    <w:tbl>
      <w:tblPr>
        <w:tblW w:w="0" w:type="auto"/>
        <w:tblInd w:w="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3591"/>
        <w:gridCol w:w="3824"/>
      </w:tblGrid>
      <w:tr w:rsidR="007A390C" w:rsidRPr="00BF101A" w:rsidTr="00F87ADA">
        <w:trPr>
          <w:trHeight w:val="301"/>
        </w:trPr>
        <w:tc>
          <w:tcPr>
            <w:tcW w:w="1001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jc w:val="center"/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>项目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jc w:val="center"/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>明细</w:t>
            </w:r>
          </w:p>
        </w:tc>
        <w:tc>
          <w:tcPr>
            <w:tcW w:w="382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jc w:val="center"/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>提交材料</w:t>
            </w:r>
          </w:p>
        </w:tc>
      </w:tr>
      <w:tr w:rsidR="00F87ADA" w:rsidRPr="00BF101A" w:rsidTr="00F87ADA">
        <w:trPr>
          <w:trHeight w:val="2838"/>
        </w:trPr>
        <w:tc>
          <w:tcPr>
            <w:tcW w:w="1001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ADA" w:rsidRPr="00BF101A" w:rsidRDefault="00F87ADA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入驻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及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设备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相关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费用</w:t>
            </w:r>
          </w:p>
          <w:p w:rsidR="00F87ADA" w:rsidRPr="00BF101A" w:rsidRDefault="00F87ADA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 xml:space="preserve">* </w:t>
            </w:r>
          </w:p>
          <w:p w:rsidR="00F87ADA" w:rsidRPr="00BF101A" w:rsidRDefault="00F87ADA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>线上</w:t>
            </w:r>
          </w:p>
          <w:p w:rsidR="00F87ADA" w:rsidRPr="00BF101A" w:rsidRDefault="00F87ADA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>除外</w:t>
            </w:r>
          </w:p>
        </w:tc>
        <w:tc>
          <w:tcPr>
            <w:tcW w:w="3591" w:type="dxa"/>
            <w:tcBorders>
              <w:top w:val="double" w:sz="6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ADA" w:rsidRPr="00BF101A" w:rsidRDefault="00F87ADA" w:rsidP="00CC250C">
            <w:pPr>
              <w:wordWrap/>
              <w:spacing w:before="20" w:line="240" w:lineRule="auto"/>
              <w:ind w:left="40" w:right="40"/>
              <w:rPr>
                <w:rFonts w:ascii="Times New Roman" w:eastAsia="Microsoft YaHei" w:hAnsi="Times New Roman" w:cs="Times New Roman"/>
                <w:spacing w:val="-4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4"/>
                <w:kern w:val="0"/>
                <w:sz w:val="22"/>
                <w:lang w:eastAsia="zh-CN"/>
              </w:rPr>
              <w:t>促销活动场所租用费及入驻手续费</w:t>
            </w:r>
          </w:p>
          <w:p w:rsidR="00F87ADA" w:rsidRPr="00BF101A" w:rsidRDefault="00F87ADA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-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品目登记费、店铺上架费以外的单纯销售手续费除外</w:t>
            </w:r>
          </w:p>
          <w:p w:rsidR="00F87ADA" w:rsidRPr="00BF101A" w:rsidRDefault="00F87ADA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12"/>
                <w:kern w:val="0"/>
                <w:sz w:val="22"/>
                <w:lang w:eastAsia="zh-CN"/>
              </w:rPr>
              <w:t>与促销相关试吃台、活动场地搭建、</w:t>
            </w:r>
            <w:r w:rsidRPr="00BF101A">
              <w:rPr>
                <w:rFonts w:ascii="Times New Roman" w:eastAsia="Microsoft YaHei" w:hAnsi="Times New Roman" w:cs="Times New Roman"/>
                <w:spacing w:val="-6"/>
                <w:kern w:val="0"/>
                <w:sz w:val="22"/>
                <w:lang w:eastAsia="zh-CN"/>
              </w:rPr>
              <w:t>活动相关的装置制作安装费及租用费</w:t>
            </w:r>
          </w:p>
        </w:tc>
        <w:tc>
          <w:tcPr>
            <w:tcW w:w="3824" w:type="dxa"/>
            <w:tcBorders>
              <w:top w:val="double" w:sz="6" w:space="0" w:color="000000"/>
              <w:left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87ADA" w:rsidRPr="00BF101A" w:rsidRDefault="00F87ADA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spacing w:val="-14"/>
                <w:w w:val="98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14"/>
                <w:w w:val="98"/>
                <w:kern w:val="0"/>
                <w:sz w:val="22"/>
                <w:lang w:eastAsia="zh-CN"/>
              </w:rPr>
              <w:t>流通企业（卖场）发行的凭证或租赁合同（标注金额）</w:t>
            </w:r>
          </w:p>
          <w:p w:rsidR="00F87ADA" w:rsidRPr="00BF101A" w:rsidRDefault="00F87ADA" w:rsidP="00BF101A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spacing w:val="-14"/>
                <w:w w:val="98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14"/>
                <w:w w:val="98"/>
                <w:kern w:val="0"/>
                <w:sz w:val="22"/>
                <w:lang w:eastAsia="zh-CN"/>
              </w:rPr>
              <w:t>相关凭证及实物照片</w:t>
            </w:r>
          </w:p>
        </w:tc>
      </w:tr>
      <w:tr w:rsidR="007A390C" w:rsidRPr="00BF101A" w:rsidTr="00F87ADA">
        <w:trPr>
          <w:trHeight w:val="3491"/>
        </w:trPr>
        <w:tc>
          <w:tcPr>
            <w:tcW w:w="100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宣传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相关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费用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14"/>
                <w:kern w:val="0"/>
                <w:sz w:val="22"/>
                <w:lang w:eastAsia="zh-CN"/>
              </w:rPr>
              <w:t>活动相关劳务、媒体制作及广告、横幅、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传单、互联网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banner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制作、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SNS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、线上试吃等促销相关活动及产品宣传费用</w:t>
            </w:r>
          </w:p>
          <w:p w:rsidR="008207C0" w:rsidRPr="00BF101A" w:rsidRDefault="008207C0" w:rsidP="008207C0">
            <w:pPr>
              <w:wordWrap/>
              <w:spacing w:before="20" w:line="240" w:lineRule="auto"/>
              <w:ind w:right="40" w:firstLineChars="100" w:firstLine="220"/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线下促销活动与线上</w:t>
            </w:r>
            <w:r w:rsidR="00F87AD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商城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联动时，需提供活动期间、卖场名称等线下活动相关信息</w:t>
            </w:r>
          </w:p>
          <w:p w:rsidR="00EB1184" w:rsidRPr="00BF101A" w:rsidRDefault="008207C0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0070C0"/>
                <w:kern w:val="0"/>
                <w:sz w:val="22"/>
                <w:lang w:eastAsia="zh-CN"/>
              </w:rPr>
              <w:t xml:space="preserve">  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 xml:space="preserve">◦ 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赠品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+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礼品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+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积分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+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优惠券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+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配送费合计支援限额为总支援金额的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25%</w:t>
            </w:r>
            <w:r w:rsidR="00EB1184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以内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建议赠品为韩国农食品礼包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192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宣传明细及汇款单等相关支出凭证</w:t>
            </w:r>
          </w:p>
          <w:p w:rsidR="00EB1184" w:rsidRPr="00BF101A" w:rsidRDefault="00FB2233" w:rsidP="00CC250C">
            <w:pPr>
              <w:wordWrap/>
              <w:spacing w:before="20" w:line="192" w:lineRule="auto"/>
              <w:ind w:left="40" w:right="40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="00EB1184"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制作实物或实物照片</w:t>
            </w:r>
          </w:p>
          <w:p w:rsidR="00EB1184" w:rsidRPr="00BF101A" w:rsidRDefault="00EB1184" w:rsidP="008207C0">
            <w:pPr>
              <w:wordWrap/>
              <w:spacing w:before="20" w:line="192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积分、优惠券等营销明细及相关凭证</w:t>
            </w:r>
          </w:p>
          <w:p w:rsidR="00EB1184" w:rsidRPr="00BF101A" w:rsidRDefault="00EB1184" w:rsidP="00CC250C">
            <w:pPr>
              <w:wordWrap/>
              <w:spacing w:before="20" w:line="192" w:lineRule="auto"/>
              <w:ind w:left="40" w:right="40"/>
              <w:rPr>
                <w:rFonts w:ascii="Times New Roman" w:eastAsia="Microsoft YaHei" w:hAnsi="Times New Roman" w:cs="Times New Roman"/>
                <w:spacing w:val="-10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10"/>
                <w:kern w:val="0"/>
                <w:sz w:val="22"/>
                <w:lang w:eastAsia="zh-CN"/>
              </w:rPr>
              <w:t>赠品管理明细（注明数量）、附上照片</w:t>
            </w:r>
          </w:p>
          <w:p w:rsidR="00EB1184" w:rsidRPr="00BF101A" w:rsidRDefault="00EB1184" w:rsidP="00CC250C">
            <w:pPr>
              <w:wordWrap/>
              <w:spacing w:before="20" w:line="192" w:lineRule="auto"/>
              <w:ind w:right="40" w:firstLineChars="100" w:firstLine="200"/>
              <w:rPr>
                <w:rFonts w:ascii="Times New Roman" w:eastAsia="Microsoft YaHei" w:hAnsi="Times New Roman" w:cs="Times New Roman"/>
                <w:spacing w:val="-10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spacing w:val="-10"/>
                <w:kern w:val="0"/>
                <w:szCs w:val="20"/>
                <w:lang w:eastAsia="zh-CN"/>
              </w:rPr>
              <w:t>进行抽奖活动时，需事前提交并协商活动计划</w:t>
            </w:r>
          </w:p>
          <w:p w:rsidR="00EB1184" w:rsidRPr="00BF101A" w:rsidRDefault="00EB1184" w:rsidP="00CC250C">
            <w:pPr>
              <w:wordWrap/>
              <w:spacing w:before="20" w:line="192" w:lineRule="auto"/>
              <w:ind w:right="40"/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制作促销宣传物时，必须使用</w:t>
            </w:r>
            <w:r w:rsidR="00FB2233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K-Food Logo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和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t>aT Logo</w:t>
            </w:r>
            <w:r w:rsidR="002015DF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2"/>
                <w:lang w:eastAsia="zh-CN"/>
              </w:rPr>
              <w:br/>
            </w:r>
            <w:r w:rsidR="007A390C" w:rsidRPr="00BF101A">
              <w:rPr>
                <w:rFonts w:ascii="Times New Roman" w:eastAsia="Microsoft YaHei" w:hAnsi="Times New Roman" w:cs="Times New Roman"/>
                <w:color w:val="FF0000"/>
                <w:spacing w:val="-10"/>
                <w:kern w:val="0"/>
                <w:szCs w:val="20"/>
                <w:lang w:eastAsia="zh-CN"/>
              </w:rPr>
              <w:br/>
              <w:t>*</w:t>
            </w:r>
            <w:r w:rsidR="007A390C" w:rsidRPr="00BF101A">
              <w:rPr>
                <w:rFonts w:ascii="Times New Roman" w:eastAsia="Microsoft YaHei" w:hAnsi="Times New Roman" w:cs="Times New Roman"/>
                <w:color w:val="FF0000"/>
                <w:spacing w:val="-10"/>
                <w:kern w:val="0"/>
                <w:szCs w:val="20"/>
                <w:lang w:eastAsia="zh-CN"/>
              </w:rPr>
              <w:t>灵活运用</w:t>
            </w:r>
            <w:r w:rsidR="007A390C" w:rsidRPr="00BF101A">
              <w:rPr>
                <w:rFonts w:ascii="Times New Roman" w:eastAsia="Microsoft YaHei" w:hAnsi="Times New Roman" w:cs="Times New Roman"/>
                <w:color w:val="FF0000"/>
                <w:spacing w:val="-10"/>
                <w:kern w:val="0"/>
                <w:szCs w:val="20"/>
                <w:lang w:eastAsia="zh-CN"/>
              </w:rPr>
              <w:t xml:space="preserve"> K-Food logo </w:t>
            </w:r>
            <w:r w:rsidR="007A390C" w:rsidRPr="00BF101A">
              <w:rPr>
                <w:rFonts w:ascii="Times New Roman" w:eastAsia="Microsoft YaHei" w:hAnsi="Times New Roman" w:cs="Times New Roman"/>
                <w:color w:val="FF0000"/>
                <w:spacing w:val="-10"/>
                <w:kern w:val="0"/>
                <w:szCs w:val="20"/>
                <w:lang w:eastAsia="zh-CN"/>
              </w:rPr>
              <w:t>标准设计，内容可根据当地实际条件灵活运用</w:t>
            </w:r>
          </w:p>
          <w:p w:rsidR="00EB1184" w:rsidRPr="00BF101A" w:rsidRDefault="00EB1184" w:rsidP="00CC250C">
            <w:pPr>
              <w:wordWrap/>
              <w:spacing w:before="20" w:line="192" w:lineRule="auto"/>
              <w:ind w:right="40" w:firstLineChars="100" w:firstLine="200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</w:p>
        </w:tc>
      </w:tr>
      <w:tr w:rsidR="007A390C" w:rsidRPr="00BF101A" w:rsidTr="00F87ADA">
        <w:trPr>
          <w:trHeight w:val="1753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B1184" w:rsidRPr="00BF101A" w:rsidRDefault="00EB1184" w:rsidP="00CC250C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b/>
                <w:bCs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2"/>
                <w:lang w:eastAsia="zh-CN"/>
              </w:rPr>
              <w:t>【仅限线上】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16"/>
                <w:kern w:val="0"/>
                <w:sz w:val="22"/>
                <w:lang w:eastAsia="zh-CN"/>
              </w:rPr>
              <w:t>线上卖场内传宣（网站横幅、滚动广告等）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相关制作及宣传费用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活动相关媒体广告费、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SNS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广告费等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活动明细及汇款单等相关支出凭证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线上卖场内的产品照片（截图）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现场卖场内宣传</w:t>
            </w:r>
            <w:r w:rsidR="00F455A4"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实况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照片（截图）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媒体广告明细等活动照片（截图）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※ </w:t>
            </w:r>
            <w:r w:rsidRPr="00BF101A">
              <w:rPr>
                <w:rFonts w:ascii="Times New Roman" w:eastAsia="Microsoft YaHei" w:hAnsi="Times New Roman" w:cs="Times New Roman"/>
                <w:spacing w:val="-6"/>
                <w:kern w:val="0"/>
                <w:sz w:val="22"/>
                <w:lang w:eastAsia="zh-CN"/>
              </w:rPr>
              <w:t>原则上，所有凭证均为卖场发行的凭证</w:t>
            </w:r>
          </w:p>
        </w:tc>
      </w:tr>
    </w:tbl>
    <w:p w:rsidR="00EB1184" w:rsidRPr="00BF101A" w:rsidRDefault="00EB1184" w:rsidP="00EB1184">
      <w:pPr>
        <w:wordWrap/>
        <w:spacing w:line="240" w:lineRule="auto"/>
        <w:ind w:left="710" w:hanging="710"/>
        <w:jc w:val="right"/>
        <w:rPr>
          <w:rFonts w:ascii="Times New Roman" w:eastAsia="Microsoft YaHei" w:hAnsi="Times New Roman" w:cs="Times New Roman"/>
          <w:vanish/>
          <w:kern w:val="0"/>
          <w:szCs w:val="20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3714"/>
        <w:gridCol w:w="3837"/>
      </w:tblGrid>
      <w:tr w:rsidR="00EB1184" w:rsidRPr="00BF101A" w:rsidTr="00CC250C">
        <w:trPr>
          <w:trHeight w:val="3061"/>
          <w:jc w:val="right"/>
        </w:trPr>
        <w:tc>
          <w:tcPr>
            <w:tcW w:w="1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试吃活动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相关费用</w:t>
            </w:r>
          </w:p>
          <w:p w:rsidR="00EB1184" w:rsidRPr="00BF101A" w:rsidRDefault="00EB1184" w:rsidP="00CC250C">
            <w:pPr>
              <w:wordWrap/>
              <w:spacing w:before="2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>线上除外</w:t>
            </w:r>
          </w:p>
        </w:tc>
        <w:tc>
          <w:tcPr>
            <w:tcW w:w="3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76" w:lineRule="auto"/>
              <w:ind w:right="40"/>
              <w:rPr>
                <w:rFonts w:ascii="Times New Roman" w:eastAsia="Microsoft YaHei" w:hAnsi="Times New Roman" w:cs="Times New Roman"/>
                <w:spacing w:val="-14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14"/>
                <w:kern w:val="0"/>
                <w:sz w:val="22"/>
                <w:lang w:eastAsia="zh-CN"/>
              </w:rPr>
              <w:t>活动相关宣传</w:t>
            </w:r>
            <w:r w:rsidRPr="00BF101A">
              <w:rPr>
                <w:rFonts w:ascii="Times New Roman" w:eastAsia="Microsoft YaHei" w:hAnsi="Times New Roman" w:cs="Times New Roman"/>
                <w:spacing w:val="-14"/>
                <w:kern w:val="0"/>
                <w:sz w:val="22"/>
                <w:lang w:eastAsia="zh-CN"/>
              </w:rPr>
              <w:t>·</w:t>
            </w:r>
            <w:r w:rsidRPr="00BF101A">
              <w:rPr>
                <w:rFonts w:ascii="Times New Roman" w:eastAsia="Microsoft YaHei" w:hAnsi="Times New Roman" w:cs="Times New Roman"/>
                <w:spacing w:val="-14"/>
                <w:kern w:val="0"/>
                <w:sz w:val="22"/>
                <w:lang w:eastAsia="zh-CN"/>
              </w:rPr>
              <w:t>促销人员雇佣相关费用（含翻译人员）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left="40"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适用各国支援限度（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1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天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/1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人）</w:t>
            </w:r>
          </w:p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1816"/>
            </w:tblGrid>
            <w:tr w:rsidR="00EB1184" w:rsidRPr="00BF101A" w:rsidTr="00CC250C">
              <w:trPr>
                <w:trHeight w:val="818"/>
                <w:jc w:val="right"/>
              </w:trPr>
              <w:tc>
                <w:tcPr>
                  <w:tcW w:w="1953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Cs w:val="20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-</w:t>
                  </w:r>
                  <w:r w:rsidR="004320F8"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日</w:t>
                  </w:r>
                  <w:r w:rsidR="004320F8"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本：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JPY</w:t>
                  </w:r>
                  <w:r w:rsidR="008207C0"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30,000</w:t>
                  </w:r>
                </w:p>
                <w:p w:rsidR="00EB1184" w:rsidRPr="00BF101A" w:rsidRDefault="00EB1184" w:rsidP="00CC250C">
                  <w:pPr>
                    <w:wordWrap/>
                    <w:spacing w:line="240" w:lineRule="auto"/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Cs w:val="20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-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东南亚：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USD1</w:t>
                  </w:r>
                  <w:r w:rsidR="002B493D"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6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0</w:t>
                  </w:r>
                </w:p>
                <w:p w:rsidR="00EB1184" w:rsidRPr="00BF101A" w:rsidRDefault="00EB1184" w:rsidP="00CC250C">
                  <w:pPr>
                    <w:wordWrap/>
                    <w:spacing w:line="240" w:lineRule="auto"/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Cs w:val="20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-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欧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洲：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EUR250</w:t>
                  </w:r>
                </w:p>
              </w:tc>
              <w:tc>
                <w:tcPr>
                  <w:tcW w:w="1953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Cs w:val="20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-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中华圈：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USD150</w:t>
                  </w:r>
                </w:p>
                <w:p w:rsidR="00EB1184" w:rsidRPr="00BF101A" w:rsidRDefault="00EB1184" w:rsidP="00CC250C">
                  <w:pPr>
                    <w:wordWrap/>
                    <w:spacing w:line="240" w:lineRule="auto"/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Cs w:val="20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-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美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洲：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USD250</w:t>
                  </w:r>
                </w:p>
                <w:p w:rsidR="00EB1184" w:rsidRPr="00BF101A" w:rsidRDefault="00EB1184" w:rsidP="00CC250C">
                  <w:pPr>
                    <w:wordWrap/>
                    <w:spacing w:line="240" w:lineRule="auto"/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Cs w:val="20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-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其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他：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0070C0"/>
                      <w:kern w:val="0"/>
                      <w:sz w:val="18"/>
                      <w:szCs w:val="18"/>
                      <w:lang w:eastAsia="zh-CN"/>
                    </w:rPr>
                    <w:t>USD200</w:t>
                  </w:r>
                </w:p>
              </w:tc>
            </w:tr>
          </w:tbl>
          <w:p w:rsidR="00EB1184" w:rsidRPr="00BF101A" w:rsidRDefault="00EB1184" w:rsidP="00E60BDB">
            <w:pPr>
              <w:wordWrap/>
              <w:spacing w:before="20" w:line="276" w:lineRule="auto"/>
              <w:ind w:right="40"/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国际上个人信息保护呈现加强趋势，无法收取身份证、转账明细等凭证时，</w:t>
            </w:r>
            <w:r w:rsidRPr="00BF101A">
              <w:rPr>
                <w:rFonts w:ascii="Times New Roman" w:eastAsia="Microsoft YaHei" w:hAnsi="Times New Roman" w:cs="Times New Roman"/>
                <w:spacing w:val="-8"/>
                <w:kern w:val="0"/>
                <w:szCs w:val="20"/>
                <w:lang w:eastAsia="zh-CN"/>
              </w:rPr>
              <w:t>可以使用该国家能够提交的凭证进行替代</w:t>
            </w:r>
            <w:r w:rsidR="004320F8" w:rsidRPr="00BF101A">
              <w:rPr>
                <w:rFonts w:ascii="Times New Roman" w:eastAsia="Microsoft YaHei" w:hAnsi="Times New Roman" w:cs="Times New Roman"/>
                <w:spacing w:val="-8"/>
                <w:kern w:val="0"/>
                <w:szCs w:val="20"/>
                <w:lang w:eastAsia="zh-CN"/>
              </w:rPr>
              <w:br/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 xml:space="preserve">◦ </w:t>
            </w:r>
            <w:r w:rsidR="00F75357" w:rsidRPr="00F75357">
              <w:rPr>
                <w:rFonts w:ascii="Times New Roman" w:eastAsia="Microsoft YaHei" w:hAnsi="Times New Roman" w:cs="Times New Roman" w:hint="eastAsia"/>
                <w:color w:val="FF0000"/>
                <w:kern w:val="0"/>
                <w:szCs w:val="20"/>
                <w:lang w:eastAsia="zh-CN"/>
              </w:rPr>
              <w:t>推进试吃活动时，比起单一产品的试吃，更推荐融合食谱，使用多品类产品的试吃活动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br/>
              <w:t xml:space="preserve">* 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示例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: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炒年糕（年糕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×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酱类），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K-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鸡尾酒（饮料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×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酒类），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K-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面食（方便面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×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冷冻紫菜包饭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×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饺子）等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br/>
              <w:t xml:space="preserve">◦ </w:t>
            </w:r>
            <w:r w:rsidR="004320F8" w:rsidRPr="00BF101A">
              <w:rPr>
                <w:rFonts w:ascii="Times New Roman" w:eastAsia="Microsoft YaHei" w:hAnsi="Times New Roman" w:cs="Times New Roman"/>
                <w:color w:val="FF0000"/>
                <w:kern w:val="0"/>
                <w:szCs w:val="20"/>
                <w:lang w:eastAsia="zh-CN"/>
              </w:rPr>
              <w:t>尽量包括试吃活动，但不可避免不能进行试吃活动时，请注明详细原因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right="40"/>
              <w:rPr>
                <w:rFonts w:ascii="Times New Roman" w:eastAsia="Microsoft YaHei" w:hAnsi="Times New Roman" w:cs="Times New Roman"/>
                <w:spacing w:val="-16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16"/>
                <w:kern w:val="0"/>
                <w:sz w:val="22"/>
                <w:lang w:eastAsia="zh-CN"/>
              </w:rPr>
              <w:t>试吃品的支援限额为总支援额的</w:t>
            </w:r>
            <w:r w:rsidRPr="00BF101A">
              <w:rPr>
                <w:rFonts w:ascii="Times New Roman" w:eastAsia="Microsoft YaHei" w:hAnsi="Times New Roman" w:cs="Times New Roman"/>
                <w:spacing w:val="-16"/>
                <w:kern w:val="0"/>
                <w:sz w:val="22"/>
                <w:lang w:eastAsia="zh-CN"/>
              </w:rPr>
              <w:t>10%</w:t>
            </w:r>
            <w:r w:rsidRPr="00BF101A">
              <w:rPr>
                <w:rFonts w:ascii="Times New Roman" w:eastAsia="Microsoft YaHei" w:hAnsi="Times New Roman" w:cs="Times New Roman"/>
                <w:spacing w:val="-16"/>
                <w:kern w:val="0"/>
                <w:sz w:val="22"/>
                <w:lang w:eastAsia="zh-CN"/>
              </w:rPr>
              <w:t>以内</w:t>
            </w:r>
          </w:p>
          <w:p w:rsidR="00EB1184" w:rsidRPr="00BF101A" w:rsidRDefault="00EB1184" w:rsidP="00BF101A">
            <w:pPr>
              <w:wordWrap/>
              <w:spacing w:before="20" w:line="276" w:lineRule="auto"/>
              <w:ind w:right="40"/>
              <w:rPr>
                <w:rFonts w:ascii="Times New Roman" w:eastAsia="Microsoft YaHei" w:hAnsi="Times New Roman" w:cs="Times New Roman"/>
                <w:spacing w:val="-14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14"/>
                <w:kern w:val="0"/>
                <w:sz w:val="22"/>
                <w:lang w:eastAsia="zh-CN"/>
              </w:rPr>
              <w:t>购买试吃相关备用品时，原则上购买消耗品，不允许购入资产性备用品</w:t>
            </w:r>
          </w:p>
        </w:tc>
        <w:tc>
          <w:tcPr>
            <w:tcW w:w="4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76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24"/>
                <w:kern w:val="0"/>
                <w:sz w:val="22"/>
                <w:lang w:eastAsia="zh-CN"/>
              </w:rPr>
              <w:t>使用人力资源公司时，由企业发行的凭证材料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right="40" w:firstLineChars="100" w:firstLine="169"/>
              <w:rPr>
                <w:rFonts w:ascii="Times New Roman" w:eastAsia="Microsoft YaHei" w:hAnsi="Times New Roman" w:cs="Times New Roman"/>
                <w:spacing w:val="-30"/>
                <w:w w:val="95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spacing w:val="-20"/>
                <w:w w:val="95"/>
                <w:kern w:val="0"/>
                <w:sz w:val="22"/>
                <w:lang w:eastAsia="zh-CN"/>
              </w:rPr>
              <w:t xml:space="preserve">- </w:t>
            </w:r>
            <w:r w:rsidRPr="00BF101A">
              <w:rPr>
                <w:rFonts w:ascii="Times New Roman" w:eastAsia="Microsoft YaHei" w:hAnsi="Times New Roman" w:cs="Times New Roman"/>
                <w:spacing w:val="-30"/>
                <w:w w:val="95"/>
                <w:kern w:val="0"/>
                <w:sz w:val="22"/>
                <w:lang w:eastAsia="zh-CN"/>
              </w:rPr>
              <w:t>促销人员姓名、工作卖场、工作天数、支付金额等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right="40" w:firstLineChars="100" w:firstLine="200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spacing w:val="-10"/>
                <w:kern w:val="0"/>
                <w:szCs w:val="20"/>
                <w:lang w:eastAsia="zh-CN"/>
              </w:rPr>
              <w:t>使用人力资源公司时，可以省略身份证、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每个人的活动照片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-20"/>
                <w:w w:val="96"/>
                <w:kern w:val="0"/>
                <w:sz w:val="22"/>
                <w:lang w:eastAsia="zh-CN"/>
              </w:rPr>
              <w:t>主管企业直接雇佣时，各促销人员的收款凭证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right="40" w:firstLineChars="100" w:firstLine="159"/>
              <w:rPr>
                <w:rFonts w:ascii="Times New Roman" w:eastAsia="Microsoft YaHei" w:hAnsi="Times New Roman" w:cs="Times New Roman"/>
                <w:spacing w:val="-30"/>
                <w:w w:val="96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spacing w:val="-26"/>
                <w:w w:val="96"/>
                <w:kern w:val="0"/>
                <w:sz w:val="22"/>
                <w:lang w:eastAsia="zh-CN"/>
              </w:rPr>
              <w:t xml:space="preserve">- </w:t>
            </w:r>
            <w:r w:rsidRPr="00BF101A">
              <w:rPr>
                <w:rFonts w:ascii="Times New Roman" w:eastAsia="Microsoft YaHei" w:hAnsi="Times New Roman" w:cs="Times New Roman"/>
                <w:spacing w:val="-30"/>
                <w:w w:val="96"/>
                <w:kern w:val="0"/>
                <w:sz w:val="22"/>
                <w:lang w:eastAsia="zh-CN"/>
              </w:rPr>
              <w:t>工作卖场、工作天数、支付金额、工作人员签名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right="40" w:firstLineChars="100" w:firstLine="159"/>
              <w:rPr>
                <w:rFonts w:ascii="Times New Roman" w:eastAsia="Microsoft YaHei" w:hAnsi="Times New Roman" w:cs="Times New Roman"/>
                <w:spacing w:val="-10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spacing w:val="-26"/>
                <w:w w:val="96"/>
                <w:kern w:val="0"/>
                <w:sz w:val="22"/>
                <w:lang w:eastAsia="zh-CN"/>
              </w:rPr>
              <w:t xml:space="preserve">- </w:t>
            </w:r>
            <w:r w:rsidRPr="00BF101A">
              <w:rPr>
                <w:rFonts w:ascii="Times New Roman" w:eastAsia="Microsoft YaHei" w:hAnsi="Times New Roman" w:cs="Times New Roman"/>
                <w:spacing w:val="-10"/>
                <w:kern w:val="0"/>
                <w:sz w:val="22"/>
                <w:lang w:eastAsia="zh-CN"/>
              </w:rPr>
              <w:t>身份证复印件或各促销人员的活动照片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spacing w:val="4"/>
                <w:kern w:val="0"/>
                <w:sz w:val="22"/>
                <w:lang w:eastAsia="zh-CN"/>
              </w:rPr>
              <w:t>关于试吃用食品凭证，提交活动期间</w:t>
            </w:r>
            <w:r w:rsidRPr="00BF101A">
              <w:rPr>
                <w:rFonts w:ascii="Times New Roman" w:eastAsia="Microsoft YaHei" w:hAnsi="Times New Roman" w:cs="Times New Roman"/>
                <w:spacing w:val="2"/>
                <w:kern w:val="0"/>
                <w:sz w:val="22"/>
                <w:lang w:eastAsia="zh-CN"/>
              </w:rPr>
              <w:t>流通卖场直接购入的发票或交货证明书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（需由流通卖场确认）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right="40" w:firstLineChars="100" w:firstLine="200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简易收据不予认证</w:t>
            </w:r>
          </w:p>
          <w:p w:rsidR="00EB1184" w:rsidRPr="00BF101A" w:rsidRDefault="00EB1184" w:rsidP="00CC250C">
            <w:pPr>
              <w:wordWrap/>
              <w:spacing w:before="20" w:line="276" w:lineRule="auto"/>
              <w:ind w:right="40"/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2"/>
                <w:lang w:eastAsia="zh-CN"/>
              </w:rPr>
              <w:t>附上活动卖场试吃活动照片</w:t>
            </w:r>
          </w:p>
        </w:tc>
      </w:tr>
    </w:tbl>
    <w:p w:rsidR="00EB1184" w:rsidRPr="00BF101A" w:rsidRDefault="00EB1184" w:rsidP="00EB1184">
      <w:pPr>
        <w:wordWrap/>
        <w:spacing w:line="240" w:lineRule="auto"/>
        <w:ind w:left="710" w:hanging="710"/>
        <w:jc w:val="right"/>
        <w:rPr>
          <w:rFonts w:ascii="Times New Roman" w:eastAsia="Microsoft YaHei" w:hAnsi="Times New Roman" w:cs="Times New Roman"/>
          <w:kern w:val="0"/>
          <w:szCs w:val="20"/>
          <w:lang w:eastAsia="zh-CN"/>
        </w:rPr>
      </w:pPr>
    </w:p>
    <w:p w:rsidR="00EB1184" w:rsidRPr="00BF101A" w:rsidRDefault="00EB1184" w:rsidP="00EB1184">
      <w:pPr>
        <w:pStyle w:val="a3"/>
        <w:spacing w:before="8"/>
        <w:ind w:firstLineChars="300" w:firstLine="570"/>
        <w:rPr>
          <w:rFonts w:ascii="Times New Roman" w:eastAsia="Microsoft YaHei" w:hAnsi="Times New Roman" w:cs="Times New Roman"/>
          <w:sz w:val="19"/>
          <w:lang w:eastAsia="zh-CN"/>
        </w:rPr>
      </w:pPr>
      <w:r w:rsidRPr="00BF101A">
        <w:rPr>
          <w:rFonts w:ascii="Times New Roman" w:eastAsia="Microsoft YaHei" w:hAnsi="Times New Roman" w:cs="Times New Roman"/>
          <w:sz w:val="19"/>
          <w:lang w:eastAsia="zh-CN"/>
        </w:rPr>
        <w:t>*</w:t>
      </w:r>
      <w:r w:rsidRPr="00BF101A">
        <w:rPr>
          <w:rFonts w:ascii="Times New Roman" w:eastAsia="Microsoft YaHei" w:hAnsi="Times New Roman" w:cs="Times New Roman"/>
          <w:sz w:val="19"/>
          <w:lang w:eastAsia="zh-CN"/>
        </w:rPr>
        <w:t>具体标准根据当地条件有可能变更，需要事先与总公司协商</w:t>
      </w:r>
    </w:p>
    <w:p w:rsidR="00EB1184" w:rsidRPr="00BF101A" w:rsidRDefault="00EB1184" w:rsidP="00EB1184">
      <w:pPr>
        <w:pStyle w:val="a3"/>
        <w:spacing w:before="8"/>
        <w:ind w:firstLineChars="300" w:firstLine="570"/>
        <w:rPr>
          <w:rFonts w:ascii="Times New Roman" w:eastAsia="Microsoft YaHei" w:hAnsi="Times New Roman" w:cs="Times New Roman"/>
          <w:sz w:val="19"/>
          <w:lang w:eastAsia="zh-CN"/>
        </w:rPr>
      </w:pPr>
      <w:r w:rsidRPr="00BF101A">
        <w:rPr>
          <w:rFonts w:ascii="Times New Roman" w:eastAsia="Microsoft YaHei" w:hAnsi="Times New Roman" w:cs="Times New Roman"/>
          <w:sz w:val="19"/>
          <w:lang w:eastAsia="zh-CN"/>
        </w:rPr>
        <w:t>*</w:t>
      </w:r>
      <w:r w:rsidRPr="00BF101A">
        <w:rPr>
          <w:rFonts w:ascii="Times New Roman" w:eastAsia="Microsoft YaHei" w:hAnsi="Times New Roman" w:cs="Times New Roman"/>
          <w:sz w:val="19"/>
          <w:lang w:eastAsia="zh-CN"/>
        </w:rPr>
        <w:t>发票的抬头与所申请事业公司不同时，在结果报告书标明是什么关系。</w:t>
      </w:r>
    </w:p>
    <w:p w:rsidR="00EB1184" w:rsidRPr="00BF101A" w:rsidRDefault="00EB1184" w:rsidP="00EB1184">
      <w:pPr>
        <w:wordWrap/>
        <w:spacing w:line="240" w:lineRule="auto"/>
        <w:ind w:left="710" w:hanging="710"/>
        <w:jc w:val="right"/>
        <w:rPr>
          <w:rFonts w:ascii="Times New Roman" w:eastAsia="Microsoft YaHei" w:hAnsi="Times New Roman" w:cs="Times New Roman"/>
          <w:kern w:val="0"/>
          <w:szCs w:val="20"/>
          <w:lang w:eastAsia="zh-CN"/>
        </w:rPr>
      </w:pPr>
    </w:p>
    <w:p w:rsidR="00EB1184" w:rsidRPr="00BF101A" w:rsidRDefault="00EB1184" w:rsidP="00EB1184">
      <w:pPr>
        <w:wordWrap/>
        <w:spacing w:line="360" w:lineRule="auto"/>
        <w:ind w:left="710" w:hanging="710"/>
        <w:rPr>
          <w:rFonts w:ascii="Times New Roman" w:eastAsia="Microsoft YaHei" w:hAnsi="Times New Roman" w:cs="Times New Roman"/>
          <w:kern w:val="0"/>
          <w:szCs w:val="20"/>
          <w:lang w:eastAsia="zh-CN"/>
        </w:rPr>
      </w:pP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 xml:space="preserve">□ </w:t>
      </w: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>支援金额</w:t>
      </w:r>
    </w:p>
    <w:p w:rsidR="00EB1184" w:rsidRPr="00BF101A" w:rsidRDefault="00EB1184" w:rsidP="00EB1184">
      <w:pPr>
        <w:wordWrap/>
        <w:spacing w:before="100" w:line="360" w:lineRule="auto"/>
        <w:ind w:left="788" w:hanging="788"/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30"/>
          <w:szCs w:val="30"/>
          <w:lang w:eastAsia="zh-CN"/>
        </w:rPr>
        <w:t xml:space="preserve">○ </w:t>
      </w:r>
      <w:r w:rsidRPr="00BF101A"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  <w:t>将海外促销事业结果通报文中明示的金额作为最终支援金额。</w:t>
      </w:r>
      <w:r w:rsidR="00E70567" w:rsidRPr="00BF101A">
        <w:rPr>
          <w:rFonts w:ascii="Times New Roman" w:eastAsia="DengXian" w:hAnsi="Times New Roman" w:cs="Times New Roman"/>
          <w:kern w:val="0"/>
          <w:sz w:val="28"/>
          <w:szCs w:val="28"/>
          <w:lang w:eastAsia="zh-CN"/>
        </w:rPr>
        <w:t>根</w:t>
      </w:r>
      <w:r w:rsidRPr="00BF101A"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  <w:t>据支援</w:t>
      </w:r>
      <w:r w:rsidRPr="00BF101A"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  <w:lastRenderedPageBreak/>
        <w:t>详细标准，原则上支援批准结算的实际执行费用的</w:t>
      </w:r>
      <w:r w:rsidRPr="00BF101A"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  <w:t>80%</w:t>
      </w:r>
    </w:p>
    <w:p w:rsidR="00EB1184" w:rsidRPr="00BF101A" w:rsidRDefault="00EB1184" w:rsidP="00EB1184">
      <w:pPr>
        <w:wordWrap/>
        <w:spacing w:line="360" w:lineRule="auto"/>
        <w:ind w:leftChars="100" w:left="200" w:firstLineChars="100" w:firstLine="240"/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 xml:space="preserve">* 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关于大企业（《反垄断及公平交易法》规定的相互出资限制集团或公示对象企业集团）产品单独促销，仅在支援限度内支援</w:t>
      </w:r>
      <w:r w:rsidR="00E70567"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执行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费用的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50%</w:t>
      </w:r>
    </w:p>
    <w:p w:rsidR="00EB1184" w:rsidRPr="00BF101A" w:rsidRDefault="00EB1184" w:rsidP="00EB1184">
      <w:pPr>
        <w:wordWrap/>
        <w:spacing w:line="360" w:lineRule="auto"/>
        <w:ind w:leftChars="100" w:left="200" w:firstLineChars="100" w:firstLine="216"/>
        <w:rPr>
          <w:rFonts w:ascii="Times New Roman" w:eastAsia="Microsoft YaHei" w:hAnsi="Times New Roman" w:cs="Times New Roman"/>
          <w:spacing w:val="-12"/>
          <w:kern w:val="0"/>
          <w:sz w:val="24"/>
          <w:szCs w:val="24"/>
          <w:lang w:eastAsia="zh-CN"/>
        </w:rPr>
      </w:pPr>
      <w:r w:rsidRPr="00BF101A">
        <w:rPr>
          <w:rFonts w:ascii="Times New Roman" w:eastAsia="Microsoft YaHei" w:hAnsi="Times New Roman" w:cs="Times New Roman"/>
          <w:spacing w:val="-12"/>
          <w:kern w:val="0"/>
          <w:sz w:val="24"/>
          <w:szCs w:val="24"/>
          <w:lang w:eastAsia="zh-CN"/>
        </w:rPr>
        <w:t xml:space="preserve">* </w:t>
      </w:r>
      <w:r w:rsidRPr="00BF101A">
        <w:rPr>
          <w:rFonts w:ascii="Times New Roman" w:eastAsia="Microsoft YaHei" w:hAnsi="Times New Roman" w:cs="Times New Roman"/>
          <w:spacing w:val="-12"/>
          <w:kern w:val="0"/>
          <w:sz w:val="24"/>
          <w:szCs w:val="24"/>
          <w:lang w:eastAsia="zh-CN"/>
        </w:rPr>
        <w:t>出口战略品目（人参、泡菜、柚子茶、参鸡汤及新鲜种类等）</w:t>
      </w:r>
      <w:r w:rsidR="002B493D" w:rsidRPr="00BF101A">
        <w:rPr>
          <w:rFonts w:ascii="Times New Roman" w:eastAsia="Microsoft YaHei" w:hAnsi="Times New Roman" w:cs="Times New Roman"/>
          <w:spacing w:val="-12"/>
          <w:kern w:val="0"/>
          <w:sz w:val="24"/>
          <w:szCs w:val="24"/>
          <w:lang w:eastAsia="zh-CN"/>
        </w:rPr>
        <w:t>单独促销</w:t>
      </w:r>
      <w:r w:rsidRPr="00BF101A">
        <w:rPr>
          <w:rFonts w:ascii="Times New Roman" w:eastAsia="Microsoft YaHei" w:hAnsi="Times New Roman" w:cs="Times New Roman"/>
          <w:spacing w:val="-12"/>
          <w:kern w:val="0"/>
          <w:sz w:val="24"/>
          <w:szCs w:val="24"/>
          <w:lang w:eastAsia="zh-CN"/>
        </w:rPr>
        <w:t>支援实际执行费用的</w:t>
      </w:r>
      <w:r w:rsidRPr="00BF101A">
        <w:rPr>
          <w:rFonts w:ascii="Times New Roman" w:eastAsia="Microsoft YaHei" w:hAnsi="Times New Roman" w:cs="Times New Roman"/>
          <w:spacing w:val="-12"/>
          <w:kern w:val="0"/>
          <w:sz w:val="24"/>
          <w:szCs w:val="24"/>
          <w:lang w:eastAsia="zh-CN"/>
        </w:rPr>
        <w:t>90%</w:t>
      </w:r>
    </w:p>
    <w:p w:rsidR="00EB1184" w:rsidRPr="00BF101A" w:rsidRDefault="00EB1184" w:rsidP="00EB1184">
      <w:pPr>
        <w:wordWrap/>
        <w:spacing w:line="360" w:lineRule="auto"/>
        <w:ind w:leftChars="100" w:left="200" w:firstLineChars="100" w:firstLine="240"/>
        <w:rPr>
          <w:rFonts w:ascii="Times New Roman" w:eastAsia="Microsoft YaHei" w:hAnsi="Times New Roman" w:cs="Times New Roman"/>
          <w:color w:val="FF0000"/>
          <w:kern w:val="0"/>
          <w:sz w:val="24"/>
          <w:szCs w:val="24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 xml:space="preserve">* 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直接联系流通企业进行时，在分配预算以内，支援实际执行费用的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100%</w:t>
      </w:r>
      <w:r w:rsidR="00E70567"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br/>
        <w:t xml:space="preserve">  </w:t>
      </w:r>
      <w:r w:rsidR="00E70567" w:rsidRPr="00F75357">
        <w:rPr>
          <w:rFonts w:ascii="Times New Roman" w:eastAsia="Microsoft YaHei" w:hAnsi="Times New Roman" w:cs="Times New Roman"/>
          <w:color w:val="000000" w:themeColor="text1"/>
          <w:kern w:val="0"/>
          <w:sz w:val="24"/>
          <w:szCs w:val="24"/>
          <w:lang w:eastAsia="zh-CN"/>
        </w:rPr>
        <w:t xml:space="preserve">* </w:t>
      </w:r>
      <w:r w:rsidR="00E70567" w:rsidRPr="00F75357">
        <w:rPr>
          <w:rFonts w:ascii="Times New Roman" w:eastAsia="Microsoft YaHei" w:hAnsi="Times New Roman" w:cs="Times New Roman"/>
          <w:color w:val="000000" w:themeColor="text1"/>
          <w:kern w:val="0"/>
          <w:sz w:val="24"/>
          <w:szCs w:val="24"/>
          <w:lang w:eastAsia="zh-CN"/>
        </w:rPr>
        <w:t>对于有限度的项目，适用支援比率后，在项目限度内进行支援</w:t>
      </w:r>
    </w:p>
    <w:p w:rsidR="00EB1184" w:rsidRPr="00BF101A" w:rsidRDefault="00EB1184" w:rsidP="00EB1184">
      <w:pPr>
        <w:wordWrap/>
        <w:spacing w:before="100" w:line="360" w:lineRule="auto"/>
        <w:ind w:left="748" w:hanging="748"/>
        <w:rPr>
          <w:rFonts w:ascii="Times New Roman" w:eastAsia="Microsoft YaHei" w:hAnsi="Times New Roman" w:cs="Times New Roman"/>
          <w:spacing w:val="-8"/>
          <w:kern w:val="0"/>
          <w:sz w:val="30"/>
          <w:szCs w:val="30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30"/>
          <w:szCs w:val="30"/>
          <w:lang w:eastAsia="zh-CN"/>
        </w:rPr>
        <w:t>○</w:t>
      </w:r>
      <w:r w:rsidRPr="00BF101A">
        <w:rPr>
          <w:rFonts w:ascii="Times New Roman" w:eastAsia="Microsoft YaHei" w:hAnsi="Times New Roman" w:cs="Times New Roman"/>
          <w:spacing w:val="-12"/>
          <w:kern w:val="0"/>
          <w:sz w:val="30"/>
          <w:szCs w:val="30"/>
          <w:lang w:eastAsia="zh-CN"/>
        </w:rPr>
        <w:t xml:space="preserve"> </w:t>
      </w:r>
      <w:r w:rsidRPr="00BF101A">
        <w:rPr>
          <w:rFonts w:ascii="Times New Roman" w:eastAsia="Microsoft YaHei" w:hAnsi="Times New Roman" w:cs="Times New Roman"/>
          <w:spacing w:val="-12"/>
          <w:kern w:val="0"/>
          <w:sz w:val="30"/>
          <w:szCs w:val="30"/>
          <w:lang w:eastAsia="zh-CN"/>
        </w:rPr>
        <w:t>但是，未达成事业义务</w:t>
      </w:r>
      <w:r w:rsidR="00E70567" w:rsidRPr="00BF101A">
        <w:rPr>
          <w:rFonts w:ascii="Times New Roman" w:eastAsia="Microsoft YaHei" w:hAnsi="Times New Roman" w:cs="Times New Roman"/>
          <w:spacing w:val="-12"/>
          <w:kern w:val="0"/>
          <w:sz w:val="30"/>
          <w:szCs w:val="30"/>
          <w:lang w:eastAsia="zh-CN"/>
        </w:rPr>
        <w:t>金</w:t>
      </w:r>
      <w:r w:rsidRPr="00BF101A">
        <w:rPr>
          <w:rFonts w:ascii="Times New Roman" w:eastAsia="Microsoft YaHei" w:hAnsi="Times New Roman" w:cs="Times New Roman"/>
          <w:spacing w:val="-12"/>
          <w:kern w:val="0"/>
          <w:sz w:val="30"/>
          <w:szCs w:val="30"/>
          <w:lang w:eastAsia="zh-CN"/>
        </w:rPr>
        <w:t>额时，根据达成比例</w:t>
      </w:r>
      <w:r w:rsidRPr="00BF101A">
        <w:rPr>
          <w:rFonts w:ascii="Times New Roman" w:eastAsia="Microsoft YaHei" w:hAnsi="Times New Roman" w:cs="Times New Roman"/>
          <w:spacing w:val="-12"/>
          <w:kern w:val="0"/>
          <w:sz w:val="30"/>
          <w:szCs w:val="30"/>
          <w:lang w:eastAsia="zh-CN"/>
        </w:rPr>
        <w:t>(%)</w:t>
      </w:r>
      <w:r w:rsidRPr="00BF101A">
        <w:rPr>
          <w:rFonts w:ascii="Times New Roman" w:eastAsia="Microsoft YaHei" w:hAnsi="Times New Roman" w:cs="Times New Roman"/>
          <w:spacing w:val="-12"/>
          <w:kern w:val="0"/>
          <w:sz w:val="30"/>
          <w:szCs w:val="30"/>
          <w:lang w:eastAsia="zh-CN"/>
        </w:rPr>
        <w:t>，减少最终支援金额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EB1184" w:rsidRPr="00BF101A" w:rsidTr="00CC250C">
        <w:trPr>
          <w:trHeight w:val="1683"/>
          <w:jc w:val="right"/>
        </w:trPr>
        <w:tc>
          <w:tcPr>
            <w:tcW w:w="951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360" w:lineRule="auto"/>
              <w:ind w:left="2158" w:hanging="2158"/>
              <w:jc w:val="left"/>
              <w:rPr>
                <w:rFonts w:ascii="Times New Roman" w:eastAsia="Microsoft YaHei" w:hAnsi="Times New Roman" w:cs="Times New Roman"/>
                <w:spacing w:val="-6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6"/>
                <w:szCs w:val="26"/>
                <w:lang w:eastAsia="zh-CN"/>
              </w:rPr>
              <w:t>※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 xml:space="preserve">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最终支援金额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 xml:space="preserve"> = [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结算批准金额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(</w:t>
            </w:r>
            <w:r w:rsidRPr="00BF101A">
              <w:rPr>
                <w:rFonts w:hAnsi="바탕" w:cs="바탕" w:hint="eastAsia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①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×</w:t>
            </w:r>
            <w:r w:rsidRPr="00BF101A">
              <w:rPr>
                <w:rFonts w:hAnsi="바탕" w:cs="바탕" w:hint="eastAsia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②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 xml:space="preserve">) ×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事业义务</w:t>
            </w:r>
            <w:r w:rsidR="00E70567"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>金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额达成比例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(</w:t>
            </w:r>
            <w:r w:rsidRPr="00BF101A">
              <w:rPr>
                <w:rFonts w:hAnsi="바탕" w:cs="바탕" w:hint="eastAsia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③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6"/>
                <w:kern w:val="0"/>
                <w:sz w:val="26"/>
                <w:szCs w:val="26"/>
                <w:lang w:eastAsia="zh-CN"/>
              </w:rPr>
              <w:t>)]</w:t>
            </w:r>
          </w:p>
          <w:p w:rsidR="00EB1184" w:rsidRPr="00BF101A" w:rsidRDefault="00EB1184" w:rsidP="00CC250C">
            <w:pPr>
              <w:wordWrap/>
              <w:spacing w:before="40" w:line="360" w:lineRule="auto"/>
              <w:ind w:left="2158" w:hanging="2158"/>
              <w:jc w:val="left"/>
              <w:rPr>
                <w:rFonts w:ascii="Times New Roman" w:eastAsia="Microsoft YaHei" w:hAnsi="Times New Roman" w:cs="Times New Roman"/>
                <w:spacing w:val="-8"/>
                <w:w w:val="98"/>
                <w:kern w:val="0"/>
                <w:szCs w:val="20"/>
                <w:lang w:eastAsia="zh-CN"/>
              </w:rPr>
            </w:pPr>
            <w:r w:rsidRPr="00BF101A">
              <w:rPr>
                <w:rFonts w:ascii="Segoe UI Symbol" w:eastAsia="Microsoft YaHei" w:hAnsi="Segoe UI Symbol" w:cs="Segoe UI Symbol"/>
                <w:b/>
                <w:bCs/>
                <w:spacing w:val="-8"/>
                <w:w w:val="98"/>
                <w:kern w:val="0"/>
                <w:sz w:val="26"/>
                <w:szCs w:val="26"/>
                <w:lang w:eastAsia="zh-CN"/>
              </w:rPr>
              <w:t>☞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8"/>
                <w:w w:val="98"/>
                <w:kern w:val="0"/>
                <w:sz w:val="26"/>
                <w:szCs w:val="26"/>
                <w:lang w:eastAsia="zh-CN"/>
              </w:rPr>
              <w:t xml:space="preserve">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>(</w:t>
            </w:r>
            <w:r w:rsidRPr="00BF101A">
              <w:rPr>
                <w:rFonts w:hAnsi="바탕" w:cs="바탕" w:hint="eastAsia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>①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>促销事业执行企业实际执行费用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 xml:space="preserve"> × </w:t>
            </w:r>
            <w:r w:rsidRPr="00BF101A">
              <w:rPr>
                <w:rFonts w:hAnsi="바탕" w:cs="바탕" w:hint="eastAsia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>②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>支援比例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 xml:space="preserve">) × </w:t>
            </w:r>
            <w:r w:rsidRPr="00BF101A">
              <w:rPr>
                <w:rFonts w:hAnsi="바탕" w:cs="바탕" w:hint="eastAsia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>③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>事业义务金额达成比例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w w:val="98"/>
                <w:kern w:val="0"/>
                <w:sz w:val="26"/>
                <w:szCs w:val="26"/>
                <w:lang w:eastAsia="zh-CN"/>
              </w:rPr>
              <w:t>(%)</w:t>
            </w:r>
          </w:p>
          <w:p w:rsidR="00EB1184" w:rsidRPr="00BF101A" w:rsidRDefault="00EB1184" w:rsidP="00CC250C">
            <w:pPr>
              <w:wordWrap/>
              <w:spacing w:before="40" w:line="360" w:lineRule="auto"/>
              <w:ind w:left="446" w:hanging="446"/>
              <w:jc w:val="left"/>
              <w:rPr>
                <w:rFonts w:ascii="Times New Roman" w:eastAsia="Microsoft YaHei" w:hAnsi="Times New Roman" w:cs="Times New Roman"/>
                <w:kern w:val="0"/>
                <w:sz w:val="26"/>
                <w:szCs w:val="26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6"/>
                <w:szCs w:val="26"/>
                <w:lang w:eastAsia="zh-CN"/>
              </w:rPr>
              <w:t xml:space="preserve">·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6"/>
                <w:szCs w:val="26"/>
                <w:u w:val="single" w:color="000000"/>
                <w:lang w:eastAsia="zh-CN"/>
              </w:rPr>
              <w:t>结算批准金额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6"/>
                <w:szCs w:val="26"/>
                <w:u w:val="single" w:color="000000"/>
                <w:lang w:eastAsia="zh-CN"/>
              </w:rPr>
              <w:t>(</w:t>
            </w:r>
            <w:r w:rsidRPr="00BF101A">
              <w:rPr>
                <w:rFonts w:hAnsi="바탕" w:cs="바탕" w:hint="eastAsia"/>
                <w:b/>
                <w:bCs/>
                <w:kern w:val="0"/>
                <w:sz w:val="26"/>
                <w:szCs w:val="26"/>
                <w:u w:val="single" w:color="000000"/>
                <w:lang w:eastAsia="zh-CN"/>
              </w:rPr>
              <w:t>①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6"/>
                <w:szCs w:val="26"/>
                <w:u w:val="single" w:color="000000"/>
                <w:lang w:eastAsia="zh-CN"/>
              </w:rPr>
              <w:t>×</w:t>
            </w:r>
            <w:r w:rsidRPr="00BF101A">
              <w:rPr>
                <w:rFonts w:hAnsi="바탕" w:cs="바탕" w:hint="eastAsia"/>
                <w:b/>
                <w:bCs/>
                <w:kern w:val="0"/>
                <w:sz w:val="26"/>
                <w:szCs w:val="26"/>
                <w:u w:val="single" w:color="000000"/>
                <w:lang w:eastAsia="zh-CN"/>
              </w:rPr>
              <w:t>②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6"/>
                <w:szCs w:val="26"/>
                <w:u w:val="single" w:color="000000"/>
                <w:lang w:eastAsia="zh-CN"/>
              </w:rPr>
              <w:t>)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6"/>
                <w:szCs w:val="26"/>
                <w:u w:val="single" w:color="000000"/>
                <w:lang w:eastAsia="zh-CN"/>
              </w:rPr>
              <w:t>不得超过当初分配的国库支援金额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6"/>
                <w:szCs w:val="26"/>
                <w:lang w:eastAsia="zh-CN"/>
              </w:rPr>
              <w:t>，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6"/>
                <w:szCs w:val="26"/>
                <w:lang w:eastAsia="zh-CN"/>
              </w:rPr>
              <w:t>促销事业执行企业的实际执行费用是指根据详细支援标准，由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6"/>
                <w:szCs w:val="26"/>
                <w:lang w:eastAsia="zh-CN"/>
              </w:rPr>
              <w:t>aT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6"/>
                <w:szCs w:val="26"/>
                <w:lang w:eastAsia="zh-CN"/>
              </w:rPr>
              <w:t>最终批准的执行费用</w:t>
            </w:r>
          </w:p>
        </w:tc>
      </w:tr>
    </w:tbl>
    <w:p w:rsidR="00EB1184" w:rsidRPr="00BF101A" w:rsidRDefault="00EB1184" w:rsidP="00EB1184">
      <w:pPr>
        <w:wordWrap/>
        <w:spacing w:line="240" w:lineRule="auto"/>
        <w:ind w:leftChars="100" w:left="200" w:firstLineChars="100" w:firstLine="240"/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 xml:space="preserve">* 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事业义务金额达成比例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(%)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保留小数点后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2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位（例：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80.488%→80.48%</w:t>
      </w:r>
      <w:r w:rsidRPr="00BF101A"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  <w:t>）</w:t>
      </w:r>
    </w:p>
    <w:p w:rsidR="00EB1184" w:rsidRPr="00BF101A" w:rsidRDefault="00EB1184" w:rsidP="00EB1184">
      <w:pPr>
        <w:widowControl/>
        <w:wordWrap/>
        <w:autoSpaceDE/>
        <w:autoSpaceDN/>
        <w:spacing w:line="240" w:lineRule="auto"/>
        <w:jc w:val="left"/>
        <w:textAlignment w:val="auto"/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</w:pPr>
    </w:p>
    <w:p w:rsidR="00EB1184" w:rsidRPr="00BF101A" w:rsidRDefault="00EB1184" w:rsidP="00EB1184">
      <w:pPr>
        <w:wordWrap/>
        <w:spacing w:before="200" w:line="360" w:lineRule="auto"/>
        <w:ind w:left="610" w:hanging="610"/>
        <w:rPr>
          <w:rFonts w:ascii="Times New Roman" w:eastAsia="Microsoft YaHei" w:hAnsi="Times New Roman" w:cs="Times New Roman"/>
          <w:kern w:val="0"/>
          <w:szCs w:val="20"/>
          <w:lang w:eastAsia="zh-CN"/>
        </w:rPr>
      </w:pP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 xml:space="preserve">□ </w:t>
      </w: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>基于支援限度及事业义务额达成与否的最终支援额适用示</w:t>
      </w:r>
      <w:r w:rsidR="003C4F33"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>例</w:t>
      </w:r>
    </w:p>
    <w:tbl>
      <w:tblPr>
        <w:tblW w:w="0" w:type="auto"/>
        <w:jc w:val="right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4550"/>
      </w:tblGrid>
      <w:tr w:rsidR="00EB1184" w:rsidRPr="00BF101A" w:rsidTr="00CC250C">
        <w:trPr>
          <w:trHeight w:val="434"/>
          <w:jc w:val="right"/>
        </w:trPr>
        <w:tc>
          <w:tcPr>
            <w:tcW w:w="472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jc w:val="center"/>
              <w:rPr>
                <w:rFonts w:ascii="Times New Roman" w:eastAsia="Microsoft YaHei" w:hAnsi="Times New Roman" w:cs="Times New Roman"/>
                <w:spacing w:val="-10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0"/>
                <w:kern w:val="0"/>
                <w:sz w:val="22"/>
                <w:lang w:eastAsia="zh-CN"/>
              </w:rPr>
              <w:t>【达成事业义务额时】结算批准金额</w:t>
            </w:r>
            <w:r w:rsidRPr="00BF101A">
              <w:rPr>
                <w:rFonts w:ascii="Cambria Math" w:eastAsia="Microsoft YaHei" w:hAnsi="Cambria Math" w:cs="Cambria Math"/>
                <w:b/>
                <w:bCs/>
                <w:spacing w:val="-10"/>
                <w:kern w:val="0"/>
                <w:sz w:val="22"/>
                <w:lang w:eastAsia="zh-CN"/>
              </w:rPr>
              <w:t>≧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0"/>
                <w:kern w:val="0"/>
                <w:sz w:val="22"/>
                <w:lang w:eastAsia="zh-CN"/>
              </w:rPr>
              <w:t>分配预算</w:t>
            </w:r>
          </w:p>
        </w:tc>
        <w:tc>
          <w:tcPr>
            <w:tcW w:w="472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ind w:left="1924" w:hanging="1924"/>
              <w:jc w:val="center"/>
              <w:rPr>
                <w:rFonts w:ascii="Times New Roman" w:eastAsia="Microsoft YaHei" w:hAnsi="Times New Roman" w:cs="Times New Roman"/>
                <w:spacing w:val="-12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2"/>
                <w:kern w:val="0"/>
                <w:sz w:val="22"/>
                <w:lang w:eastAsia="zh-CN"/>
              </w:rPr>
              <w:t>【未达成事业义务额时】结算批准金额</w:t>
            </w:r>
            <w:r w:rsidRPr="00BF101A">
              <w:rPr>
                <w:rFonts w:ascii="Cambria Math" w:eastAsia="Microsoft YaHei" w:hAnsi="Cambria Math" w:cs="Cambria Math"/>
                <w:b/>
                <w:bCs/>
                <w:spacing w:val="-12"/>
                <w:kern w:val="0"/>
                <w:sz w:val="22"/>
                <w:lang w:eastAsia="zh-CN"/>
              </w:rPr>
              <w:t>≧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2"/>
                <w:kern w:val="0"/>
                <w:sz w:val="22"/>
                <w:lang w:eastAsia="zh-CN"/>
              </w:rPr>
              <w:t>分配预算</w:t>
            </w:r>
          </w:p>
        </w:tc>
      </w:tr>
      <w:tr w:rsidR="00EB1184" w:rsidRPr="00BF101A" w:rsidTr="00CC250C">
        <w:trPr>
          <w:trHeight w:val="2467"/>
          <w:jc w:val="right"/>
        </w:trPr>
        <w:tc>
          <w:tcPr>
            <w:tcW w:w="472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9"/>
              <w:gridCol w:w="1921"/>
            </w:tblGrid>
            <w:tr w:rsidR="00EB1184" w:rsidRPr="00BF101A" w:rsidTr="00CC250C">
              <w:trPr>
                <w:trHeight w:val="426"/>
                <w:jc w:val="center"/>
              </w:trPr>
              <w:tc>
                <w:tcPr>
                  <w:tcW w:w="2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分配预算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3000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万韩元</w:t>
                  </w:r>
                </w:p>
              </w:tc>
              <w:tc>
                <w:tcPr>
                  <w:tcW w:w="2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支援比例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80%</w:t>
                  </w:r>
                </w:p>
              </w:tc>
            </w:tr>
            <w:tr w:rsidR="00EB1184" w:rsidRPr="00BF101A" w:rsidTr="00CC250C">
              <w:trPr>
                <w:trHeight w:val="426"/>
                <w:jc w:val="center"/>
              </w:trPr>
              <w:tc>
                <w:tcPr>
                  <w:tcW w:w="2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实际执行金额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6000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万</w:t>
                  </w:r>
                  <w:r w:rsidR="009D3274"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 xml:space="preserve"> 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韩元</w:t>
                  </w:r>
                </w:p>
              </w:tc>
              <w:tc>
                <w:tcPr>
                  <w:tcW w:w="2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事业义务额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120%</w:t>
                  </w:r>
                </w:p>
              </w:tc>
            </w:tr>
          </w:tbl>
          <w:p w:rsidR="00EB1184" w:rsidRPr="00BF101A" w:rsidRDefault="00EB1184" w:rsidP="00CC250C">
            <w:pPr>
              <w:wordWrap/>
              <w:spacing w:before="20" w:line="312" w:lineRule="auto"/>
              <w:ind w:left="244" w:hanging="244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 xml:space="preserve">= </w:t>
            </w:r>
            <w:r w:rsidRPr="00BF101A">
              <w:rPr>
                <w:rFonts w:ascii="Times New Roman" w:eastAsia="Microsoft YaHei" w:hAnsi="Times New Roman" w:cs="Times New Roman"/>
                <w:spacing w:val="-34"/>
                <w:w w:val="98"/>
                <w:kern w:val="0"/>
                <w:sz w:val="24"/>
                <w:szCs w:val="24"/>
                <w:lang w:eastAsia="zh-CN"/>
              </w:rPr>
              <w:t>(60 × 0.8 = 4800</w:t>
            </w:r>
            <w:r w:rsidRPr="00BF101A">
              <w:rPr>
                <w:rFonts w:ascii="Times New Roman" w:eastAsia="Microsoft YaHei" w:hAnsi="Times New Roman" w:cs="Times New Roman"/>
                <w:spacing w:val="-34"/>
                <w:w w:val="98"/>
                <w:kern w:val="0"/>
                <w:sz w:val="24"/>
                <w:szCs w:val="24"/>
                <w:lang w:eastAsia="zh-CN"/>
              </w:rPr>
              <w:t>万韩元，支援限度适用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34"/>
                <w:w w:val="98"/>
                <w:kern w:val="0"/>
                <w:sz w:val="24"/>
                <w:szCs w:val="24"/>
                <w:lang w:eastAsia="zh-CN"/>
              </w:rPr>
              <w:t>3000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34"/>
                <w:w w:val="98"/>
                <w:kern w:val="0"/>
                <w:sz w:val="24"/>
                <w:szCs w:val="24"/>
                <w:lang w:eastAsia="zh-CN"/>
              </w:rPr>
              <w:t>万韩元</w:t>
            </w:r>
            <w:r w:rsidRPr="00BF101A">
              <w:rPr>
                <w:rFonts w:ascii="Times New Roman" w:eastAsia="Microsoft YaHei" w:hAnsi="Times New Roman" w:cs="Times New Roman"/>
                <w:spacing w:val="-34"/>
                <w:w w:val="98"/>
                <w:kern w:val="0"/>
                <w:sz w:val="24"/>
                <w:szCs w:val="24"/>
                <w:lang w:eastAsia="zh-CN"/>
              </w:rPr>
              <w:t>)</w:t>
            </w:r>
          </w:p>
          <w:p w:rsidR="00EB1184" w:rsidRPr="00BF101A" w:rsidRDefault="00EB1184" w:rsidP="00CC250C">
            <w:pPr>
              <w:wordWrap/>
              <w:spacing w:before="20" w:line="312" w:lineRule="auto"/>
              <w:ind w:left="244" w:hanging="244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 xml:space="preserve">→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>超额达成，比例适用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>100%</w:t>
            </w:r>
          </w:p>
          <w:p w:rsidR="00EB1184" w:rsidRPr="00BF101A" w:rsidRDefault="00EB1184" w:rsidP="00CC250C">
            <w:pPr>
              <w:wordWrap/>
              <w:spacing w:before="20" w:line="312" w:lineRule="auto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 xml:space="preserve">=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kern w:val="0"/>
                <w:sz w:val="24"/>
                <w:szCs w:val="24"/>
                <w:lang w:eastAsia="zh-CN"/>
              </w:rPr>
              <w:t>3000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kern w:val="0"/>
                <w:sz w:val="24"/>
                <w:szCs w:val="24"/>
                <w:lang w:eastAsia="zh-CN"/>
              </w:rPr>
              <w:t>万韩元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kern w:val="0"/>
                <w:sz w:val="24"/>
                <w:szCs w:val="24"/>
                <w:lang w:eastAsia="zh-CN"/>
              </w:rPr>
              <w:t xml:space="preserve"> × 1 =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kern w:val="0"/>
                <w:sz w:val="24"/>
                <w:szCs w:val="24"/>
                <w:lang w:eastAsia="zh-CN"/>
              </w:rPr>
              <w:t>最终支援额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kern w:val="0"/>
                <w:sz w:val="24"/>
                <w:szCs w:val="24"/>
                <w:lang w:eastAsia="zh-CN"/>
              </w:rPr>
              <w:t>3000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kern w:val="0"/>
                <w:sz w:val="24"/>
                <w:szCs w:val="24"/>
                <w:lang w:eastAsia="zh-CN"/>
              </w:rPr>
              <w:t>万韩元</w:t>
            </w:r>
          </w:p>
        </w:tc>
        <w:tc>
          <w:tcPr>
            <w:tcW w:w="472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1952"/>
            </w:tblGrid>
            <w:tr w:rsidR="00EB1184" w:rsidRPr="00BF101A" w:rsidTr="00CC250C">
              <w:trPr>
                <w:trHeight w:val="426"/>
                <w:jc w:val="center"/>
              </w:trPr>
              <w:tc>
                <w:tcPr>
                  <w:tcW w:w="2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分配预算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3000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万韩元</w:t>
                  </w:r>
                </w:p>
              </w:tc>
              <w:tc>
                <w:tcPr>
                  <w:tcW w:w="2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支援比例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80%</w:t>
                  </w:r>
                </w:p>
              </w:tc>
            </w:tr>
            <w:tr w:rsidR="00EB1184" w:rsidRPr="00BF101A" w:rsidTr="00CC250C">
              <w:trPr>
                <w:trHeight w:val="426"/>
                <w:jc w:val="center"/>
              </w:trPr>
              <w:tc>
                <w:tcPr>
                  <w:tcW w:w="2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实际执行金额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6000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万</w:t>
                  </w:r>
                  <w:r w:rsidR="009D3274"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 xml:space="preserve">  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韩元</w:t>
                  </w:r>
                </w:p>
              </w:tc>
              <w:tc>
                <w:tcPr>
                  <w:tcW w:w="2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事业义务额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70%</w:t>
                  </w:r>
                </w:p>
              </w:tc>
            </w:tr>
          </w:tbl>
          <w:p w:rsidR="00EB1184" w:rsidRPr="00BF101A" w:rsidRDefault="00EB1184" w:rsidP="00CC250C">
            <w:pPr>
              <w:wordWrap/>
              <w:spacing w:before="20" w:line="312" w:lineRule="auto"/>
              <w:ind w:left="244" w:hanging="244"/>
              <w:jc w:val="left"/>
              <w:rPr>
                <w:rFonts w:ascii="Times New Roman" w:eastAsia="Microsoft YaHei" w:hAnsi="Times New Roman" w:cs="Times New Roman"/>
                <w:spacing w:val="-34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 xml:space="preserve">= </w:t>
            </w:r>
            <w:r w:rsidRPr="00BF101A">
              <w:rPr>
                <w:rFonts w:ascii="Times New Roman" w:eastAsia="Microsoft YaHei" w:hAnsi="Times New Roman" w:cs="Times New Roman"/>
                <w:spacing w:val="-34"/>
                <w:w w:val="97"/>
                <w:kern w:val="0"/>
                <w:sz w:val="24"/>
                <w:szCs w:val="24"/>
                <w:lang w:eastAsia="zh-CN"/>
              </w:rPr>
              <w:t>(60 × 0.8 = 4800</w:t>
            </w:r>
            <w:r w:rsidRPr="00BF101A">
              <w:rPr>
                <w:rFonts w:ascii="Times New Roman" w:eastAsia="Microsoft YaHei" w:hAnsi="Times New Roman" w:cs="Times New Roman"/>
                <w:spacing w:val="-34"/>
                <w:w w:val="97"/>
                <w:kern w:val="0"/>
                <w:sz w:val="24"/>
                <w:szCs w:val="24"/>
                <w:lang w:eastAsia="zh-CN"/>
              </w:rPr>
              <w:t>万韩元，支援限度适用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34"/>
                <w:w w:val="97"/>
                <w:kern w:val="0"/>
                <w:sz w:val="24"/>
                <w:szCs w:val="24"/>
                <w:lang w:eastAsia="zh-CN"/>
              </w:rPr>
              <w:t>3000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34"/>
                <w:w w:val="97"/>
                <w:kern w:val="0"/>
                <w:sz w:val="24"/>
                <w:szCs w:val="24"/>
                <w:lang w:eastAsia="zh-CN"/>
              </w:rPr>
              <w:t>万韩元</w:t>
            </w:r>
            <w:r w:rsidRPr="00BF101A">
              <w:rPr>
                <w:rFonts w:ascii="Times New Roman" w:eastAsia="Microsoft YaHei" w:hAnsi="Times New Roman" w:cs="Times New Roman"/>
                <w:spacing w:val="-34"/>
                <w:w w:val="97"/>
                <w:kern w:val="0"/>
                <w:sz w:val="24"/>
                <w:szCs w:val="24"/>
                <w:lang w:eastAsia="zh-CN"/>
              </w:rPr>
              <w:t>)</w:t>
            </w:r>
          </w:p>
          <w:p w:rsidR="00EB1184" w:rsidRPr="00BF101A" w:rsidRDefault="00EB1184" w:rsidP="00CC250C">
            <w:pPr>
              <w:wordWrap/>
              <w:spacing w:before="20" w:line="312" w:lineRule="auto"/>
              <w:ind w:left="244" w:hanging="244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 xml:space="preserve">→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>达成比例适用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>70%</w:t>
            </w:r>
          </w:p>
          <w:p w:rsidR="00EB1184" w:rsidRPr="00BF101A" w:rsidRDefault="00EB1184" w:rsidP="00CC250C">
            <w:pPr>
              <w:wordWrap/>
              <w:spacing w:before="20" w:line="312" w:lineRule="auto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 xml:space="preserve">=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  <w:t>3000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  <w:t>万韩元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  <w:t xml:space="preserve"> × 0.7 =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  <w:t>最终支</w:t>
            </w:r>
            <w:r w:rsidR="00FB729B" w:rsidRPr="00BF101A">
              <w:rPr>
                <w:rFonts w:ascii="Times New Roman" w:eastAsia="Microsoft YaHei" w:hAnsi="Times New Roman" w:cs="Times New Roman"/>
                <w:b/>
                <w:bCs/>
                <w:spacing w:val="-16"/>
                <w:kern w:val="0"/>
                <w:sz w:val="24"/>
                <w:szCs w:val="24"/>
                <w:lang w:eastAsia="zh-CN"/>
              </w:rPr>
              <w:t>援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  <w:t>额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  <w:t xml:space="preserve"> 2100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  <w:t>万韩元</w:t>
            </w:r>
          </w:p>
        </w:tc>
      </w:tr>
      <w:tr w:rsidR="00EB1184" w:rsidRPr="00BF101A" w:rsidTr="00CC250C">
        <w:trPr>
          <w:trHeight w:val="636"/>
          <w:jc w:val="right"/>
        </w:trPr>
        <w:tc>
          <w:tcPr>
            <w:tcW w:w="472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jc w:val="center"/>
              <w:rPr>
                <w:rFonts w:ascii="Times New Roman" w:eastAsia="Microsoft YaHei" w:hAnsi="Times New Roman" w:cs="Times New Roman"/>
                <w:spacing w:val="-10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0"/>
                <w:kern w:val="0"/>
                <w:sz w:val="22"/>
                <w:lang w:eastAsia="zh-CN"/>
              </w:rPr>
              <w:lastRenderedPageBreak/>
              <w:t>【达成事业义务额时】结算批准金额＜分配预算</w:t>
            </w:r>
          </w:p>
        </w:tc>
        <w:tc>
          <w:tcPr>
            <w:tcW w:w="472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20" w:line="240" w:lineRule="auto"/>
              <w:ind w:left="1924" w:hanging="1924"/>
              <w:jc w:val="center"/>
              <w:rPr>
                <w:rFonts w:ascii="Times New Roman" w:eastAsia="Microsoft YaHei" w:hAnsi="Times New Roman" w:cs="Times New Roman"/>
                <w:spacing w:val="-14"/>
                <w:kern w:val="0"/>
                <w:sz w:val="22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4"/>
                <w:kern w:val="0"/>
                <w:sz w:val="22"/>
                <w:lang w:eastAsia="zh-CN"/>
              </w:rPr>
              <w:t>【未达成事业义务额时】结算批准金额＜分配预算</w:t>
            </w:r>
          </w:p>
        </w:tc>
      </w:tr>
      <w:tr w:rsidR="00EB1184" w:rsidRPr="00BF101A" w:rsidTr="00CC250C">
        <w:trPr>
          <w:trHeight w:val="2099"/>
          <w:jc w:val="right"/>
        </w:trPr>
        <w:tc>
          <w:tcPr>
            <w:tcW w:w="472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9"/>
              <w:gridCol w:w="1921"/>
            </w:tblGrid>
            <w:tr w:rsidR="00EB1184" w:rsidRPr="00BF101A" w:rsidTr="00CC250C">
              <w:trPr>
                <w:trHeight w:val="426"/>
                <w:jc w:val="center"/>
              </w:trPr>
              <w:tc>
                <w:tcPr>
                  <w:tcW w:w="2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分配预算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3000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万韩元</w:t>
                  </w:r>
                </w:p>
              </w:tc>
              <w:tc>
                <w:tcPr>
                  <w:tcW w:w="2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支援比例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80%</w:t>
                  </w:r>
                </w:p>
              </w:tc>
            </w:tr>
            <w:tr w:rsidR="00EB1184" w:rsidRPr="00BF101A" w:rsidTr="00CC250C">
              <w:trPr>
                <w:trHeight w:val="426"/>
                <w:jc w:val="center"/>
              </w:trPr>
              <w:tc>
                <w:tcPr>
                  <w:tcW w:w="2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实际执行金额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2000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万</w:t>
                  </w:r>
                  <w:r w:rsidR="0021336A"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 xml:space="preserve"> 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韩元</w:t>
                  </w:r>
                </w:p>
              </w:tc>
              <w:tc>
                <w:tcPr>
                  <w:tcW w:w="2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事业义务额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200%</w:t>
                  </w:r>
                </w:p>
              </w:tc>
            </w:tr>
          </w:tbl>
          <w:p w:rsidR="00EB1184" w:rsidRPr="00BF101A" w:rsidRDefault="00EB1184" w:rsidP="00CC250C">
            <w:pPr>
              <w:wordWrap/>
              <w:spacing w:before="20" w:line="312" w:lineRule="auto"/>
              <w:ind w:left="244" w:hanging="244"/>
              <w:jc w:val="left"/>
              <w:rPr>
                <w:rFonts w:ascii="Times New Roman" w:eastAsia="Microsoft YaHei" w:hAnsi="Times New Roman" w:cs="Times New Roman"/>
                <w:spacing w:val="-40"/>
                <w:w w:val="97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 xml:space="preserve">= </w:t>
            </w:r>
            <w:r w:rsidRPr="00BF101A">
              <w:rPr>
                <w:rFonts w:ascii="Times New Roman" w:eastAsia="Microsoft YaHei" w:hAnsi="Times New Roman" w:cs="Times New Roman"/>
                <w:spacing w:val="-40"/>
                <w:w w:val="97"/>
                <w:kern w:val="0"/>
                <w:sz w:val="24"/>
                <w:szCs w:val="24"/>
                <w:lang w:eastAsia="zh-CN"/>
              </w:rPr>
              <w:t>(20 × 0.8 = 1600</w:t>
            </w:r>
            <w:r w:rsidRPr="00BF101A">
              <w:rPr>
                <w:rFonts w:ascii="Times New Roman" w:eastAsia="Microsoft YaHei" w:hAnsi="Times New Roman" w:cs="Times New Roman"/>
                <w:spacing w:val="-40"/>
                <w:w w:val="97"/>
                <w:kern w:val="0"/>
                <w:sz w:val="24"/>
                <w:szCs w:val="24"/>
                <w:lang w:eastAsia="zh-CN"/>
              </w:rPr>
              <w:t>万韩元，结算支付金额适用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40"/>
                <w:w w:val="97"/>
                <w:kern w:val="0"/>
                <w:sz w:val="24"/>
                <w:szCs w:val="24"/>
                <w:lang w:eastAsia="zh-CN"/>
              </w:rPr>
              <w:t>1600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40"/>
                <w:w w:val="97"/>
                <w:kern w:val="0"/>
                <w:sz w:val="24"/>
                <w:szCs w:val="24"/>
                <w:lang w:eastAsia="zh-CN"/>
              </w:rPr>
              <w:t>万韩元</w:t>
            </w:r>
            <w:r w:rsidRPr="00BF101A">
              <w:rPr>
                <w:rFonts w:ascii="Times New Roman" w:eastAsia="Microsoft YaHei" w:hAnsi="Times New Roman" w:cs="Times New Roman"/>
                <w:spacing w:val="-40"/>
                <w:w w:val="97"/>
                <w:kern w:val="0"/>
                <w:sz w:val="24"/>
                <w:szCs w:val="24"/>
                <w:lang w:eastAsia="zh-CN"/>
              </w:rPr>
              <w:t>)</w:t>
            </w:r>
          </w:p>
          <w:p w:rsidR="00EB1184" w:rsidRPr="00BF101A" w:rsidRDefault="00EB1184" w:rsidP="00CC250C">
            <w:pPr>
              <w:wordWrap/>
              <w:spacing w:before="20" w:line="312" w:lineRule="auto"/>
              <w:ind w:left="244" w:hanging="244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 xml:space="preserve">→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>超额达成，比例适用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>100%</w:t>
            </w:r>
          </w:p>
          <w:p w:rsidR="00EB1184" w:rsidRPr="00BF101A" w:rsidRDefault="00EB1184" w:rsidP="00CC250C">
            <w:pPr>
              <w:wordWrap/>
              <w:spacing w:before="20" w:line="312" w:lineRule="auto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 xml:space="preserve">=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5"/>
                <w:kern w:val="0"/>
                <w:sz w:val="24"/>
                <w:szCs w:val="24"/>
                <w:lang w:eastAsia="zh-CN"/>
              </w:rPr>
              <w:t>1600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5"/>
                <w:kern w:val="0"/>
                <w:sz w:val="24"/>
                <w:szCs w:val="24"/>
                <w:lang w:eastAsia="zh-CN"/>
              </w:rPr>
              <w:t>万韩元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5"/>
                <w:kern w:val="0"/>
                <w:sz w:val="24"/>
                <w:szCs w:val="24"/>
                <w:lang w:eastAsia="zh-CN"/>
              </w:rPr>
              <w:t xml:space="preserve"> × 1 =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5"/>
                <w:kern w:val="0"/>
                <w:sz w:val="24"/>
                <w:szCs w:val="24"/>
                <w:lang w:eastAsia="zh-CN"/>
              </w:rPr>
              <w:t>最终支援额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5"/>
                <w:kern w:val="0"/>
                <w:sz w:val="24"/>
                <w:szCs w:val="24"/>
                <w:lang w:eastAsia="zh-CN"/>
              </w:rPr>
              <w:t>1600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5"/>
                <w:kern w:val="0"/>
                <w:sz w:val="24"/>
                <w:szCs w:val="24"/>
                <w:lang w:eastAsia="zh-CN"/>
              </w:rPr>
              <w:t>万韩元</w:t>
            </w:r>
          </w:p>
        </w:tc>
        <w:tc>
          <w:tcPr>
            <w:tcW w:w="472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1952"/>
            </w:tblGrid>
            <w:tr w:rsidR="00EB1184" w:rsidRPr="00BF101A" w:rsidTr="00CC250C">
              <w:trPr>
                <w:trHeight w:val="426"/>
                <w:jc w:val="center"/>
              </w:trPr>
              <w:tc>
                <w:tcPr>
                  <w:tcW w:w="2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分配预算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3000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万韩元</w:t>
                  </w:r>
                </w:p>
              </w:tc>
              <w:tc>
                <w:tcPr>
                  <w:tcW w:w="2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支援比例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80%</w:t>
                  </w:r>
                </w:p>
              </w:tc>
            </w:tr>
            <w:tr w:rsidR="00EB1184" w:rsidRPr="00BF101A" w:rsidTr="00CC250C">
              <w:trPr>
                <w:trHeight w:val="426"/>
                <w:jc w:val="center"/>
              </w:trPr>
              <w:tc>
                <w:tcPr>
                  <w:tcW w:w="2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实际执行金额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2000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万</w:t>
                  </w:r>
                  <w:r w:rsidR="0021336A"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 xml:space="preserve">  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Cs w:val="20"/>
                      <w:lang w:eastAsia="zh-CN"/>
                    </w:rPr>
                    <w:t>韩元</w:t>
                  </w:r>
                </w:p>
              </w:tc>
              <w:tc>
                <w:tcPr>
                  <w:tcW w:w="2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事业义务额</w:t>
                  </w:r>
                  <w:r w:rsidRPr="00BF101A">
                    <w:rPr>
                      <w:rFonts w:ascii="Times New Roman" w:eastAsia="Microsoft YaHei" w:hAnsi="Times New Roman" w:cs="Times New Roman"/>
                      <w:kern w:val="0"/>
                      <w:sz w:val="21"/>
                      <w:szCs w:val="21"/>
                      <w:lang w:eastAsia="zh-CN"/>
                    </w:rPr>
                    <w:t>30%</w:t>
                  </w:r>
                </w:p>
              </w:tc>
            </w:tr>
          </w:tbl>
          <w:p w:rsidR="00EB1184" w:rsidRPr="00BF101A" w:rsidRDefault="00EB1184" w:rsidP="00CC250C">
            <w:pPr>
              <w:wordWrap/>
              <w:spacing w:before="20" w:line="312" w:lineRule="auto"/>
              <w:ind w:left="244" w:hanging="244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 xml:space="preserve">= </w:t>
            </w:r>
            <w:r w:rsidRPr="00BF101A">
              <w:rPr>
                <w:rFonts w:ascii="Times New Roman" w:eastAsia="Microsoft YaHei" w:hAnsi="Times New Roman" w:cs="Times New Roman"/>
                <w:spacing w:val="-40"/>
                <w:w w:val="97"/>
                <w:kern w:val="0"/>
                <w:sz w:val="24"/>
                <w:szCs w:val="24"/>
                <w:lang w:eastAsia="zh-CN"/>
              </w:rPr>
              <w:t>(20 × 0.8 = 1600</w:t>
            </w:r>
            <w:r w:rsidRPr="00BF101A">
              <w:rPr>
                <w:rFonts w:ascii="Times New Roman" w:eastAsia="Microsoft YaHei" w:hAnsi="Times New Roman" w:cs="Times New Roman"/>
                <w:spacing w:val="-40"/>
                <w:w w:val="97"/>
                <w:kern w:val="0"/>
                <w:sz w:val="24"/>
                <w:szCs w:val="24"/>
                <w:lang w:eastAsia="zh-CN"/>
              </w:rPr>
              <w:t>万韩元，结算支付金额适用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40"/>
                <w:w w:val="97"/>
                <w:kern w:val="0"/>
                <w:sz w:val="24"/>
                <w:szCs w:val="24"/>
                <w:lang w:eastAsia="zh-CN"/>
              </w:rPr>
              <w:t>1600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40"/>
                <w:w w:val="97"/>
                <w:kern w:val="0"/>
                <w:sz w:val="24"/>
                <w:szCs w:val="24"/>
                <w:lang w:eastAsia="zh-CN"/>
              </w:rPr>
              <w:t>万韩元</w:t>
            </w:r>
            <w:r w:rsidRPr="00BF101A">
              <w:rPr>
                <w:rFonts w:ascii="Times New Roman" w:eastAsia="Microsoft YaHei" w:hAnsi="Times New Roman" w:cs="Times New Roman"/>
                <w:spacing w:val="-40"/>
                <w:w w:val="97"/>
                <w:kern w:val="0"/>
                <w:sz w:val="24"/>
                <w:szCs w:val="24"/>
                <w:lang w:eastAsia="zh-CN"/>
              </w:rPr>
              <w:t>)</w:t>
            </w:r>
          </w:p>
          <w:p w:rsidR="00EB1184" w:rsidRPr="00BF101A" w:rsidRDefault="00EB1184" w:rsidP="00CC250C">
            <w:pPr>
              <w:wordWrap/>
              <w:spacing w:before="20" w:line="312" w:lineRule="auto"/>
              <w:ind w:left="244" w:hanging="244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 xml:space="preserve">→ 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>达成比例适用</w:t>
            </w: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>30%</w:t>
            </w:r>
          </w:p>
          <w:p w:rsidR="00EB1184" w:rsidRPr="00BF101A" w:rsidRDefault="00EB1184" w:rsidP="00CC250C">
            <w:pPr>
              <w:wordWrap/>
              <w:spacing w:before="20" w:line="312" w:lineRule="auto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 xml:space="preserve">=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4"/>
                <w:w w:val="98"/>
                <w:kern w:val="0"/>
                <w:sz w:val="24"/>
                <w:szCs w:val="24"/>
                <w:lang w:eastAsia="zh-CN"/>
              </w:rPr>
              <w:t>1600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4"/>
                <w:w w:val="98"/>
                <w:kern w:val="0"/>
                <w:sz w:val="24"/>
                <w:szCs w:val="24"/>
                <w:lang w:eastAsia="zh-CN"/>
              </w:rPr>
              <w:t>万韩元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4"/>
                <w:w w:val="98"/>
                <w:kern w:val="0"/>
                <w:sz w:val="24"/>
                <w:szCs w:val="24"/>
                <w:lang w:eastAsia="zh-CN"/>
              </w:rPr>
              <w:t xml:space="preserve"> × 0.3 =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4"/>
                <w:w w:val="98"/>
                <w:kern w:val="0"/>
                <w:sz w:val="24"/>
                <w:szCs w:val="24"/>
                <w:lang w:eastAsia="zh-CN"/>
              </w:rPr>
              <w:t>最终支援额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4"/>
                <w:w w:val="98"/>
                <w:kern w:val="0"/>
                <w:sz w:val="24"/>
                <w:szCs w:val="24"/>
                <w:lang w:eastAsia="zh-CN"/>
              </w:rPr>
              <w:t>480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spacing w:val="-14"/>
                <w:w w:val="98"/>
                <w:kern w:val="0"/>
                <w:sz w:val="24"/>
                <w:szCs w:val="24"/>
                <w:lang w:eastAsia="zh-CN"/>
              </w:rPr>
              <w:t>万韩元</w:t>
            </w:r>
          </w:p>
        </w:tc>
      </w:tr>
    </w:tbl>
    <w:p w:rsidR="005F68D1" w:rsidRPr="00BF101A" w:rsidRDefault="005F68D1" w:rsidP="00EB1184">
      <w:pPr>
        <w:widowControl/>
        <w:wordWrap/>
        <w:autoSpaceDE/>
        <w:autoSpaceDN/>
        <w:spacing w:line="240" w:lineRule="auto"/>
        <w:jc w:val="left"/>
        <w:textAlignment w:val="auto"/>
        <w:rPr>
          <w:rFonts w:ascii="Times New Roman" w:eastAsia="Microsoft YaHei" w:hAnsi="Times New Roman" w:cs="Times New Roman"/>
          <w:kern w:val="0"/>
          <w:sz w:val="30"/>
          <w:szCs w:val="30"/>
          <w:lang w:eastAsia="zh-CN"/>
        </w:rPr>
      </w:pPr>
    </w:p>
    <w:p w:rsidR="00EB1184" w:rsidRPr="00BF101A" w:rsidRDefault="005F68D1" w:rsidP="005F68D1">
      <w:pPr>
        <w:widowControl/>
        <w:wordWrap/>
        <w:autoSpaceDE/>
        <w:autoSpaceDN/>
        <w:spacing w:after="160" w:line="259" w:lineRule="auto"/>
        <w:textAlignment w:val="auto"/>
        <w:rPr>
          <w:rFonts w:ascii="Times New Roman" w:eastAsia="Microsoft YaHei" w:hAnsi="Times New Roman" w:cs="Times New Roman"/>
          <w:kern w:val="0"/>
          <w:sz w:val="30"/>
          <w:szCs w:val="30"/>
          <w:lang w:eastAsia="zh-CN"/>
        </w:rPr>
      </w:pPr>
      <w:r w:rsidRPr="00BF101A">
        <w:rPr>
          <w:rFonts w:ascii="Times New Roman" w:eastAsia="Microsoft YaHei" w:hAnsi="Times New Roman" w:cs="Times New Roman"/>
          <w:kern w:val="0"/>
          <w:sz w:val="30"/>
          <w:szCs w:val="30"/>
          <w:lang w:eastAsia="zh-CN"/>
        </w:rPr>
        <w:br w:type="page"/>
      </w:r>
    </w:p>
    <w:p w:rsidR="00EB1184" w:rsidRPr="00BF101A" w:rsidRDefault="00EB1184" w:rsidP="00EB1184">
      <w:pPr>
        <w:wordWrap/>
        <w:spacing w:line="240" w:lineRule="auto"/>
        <w:ind w:left="454" w:hanging="454"/>
        <w:rPr>
          <w:rFonts w:ascii="Times New Roman" w:eastAsia="Microsoft YaHei" w:hAnsi="Times New Roman" w:cs="Times New Roman"/>
          <w:kern w:val="0"/>
          <w:szCs w:val="20"/>
        </w:rPr>
      </w:pPr>
      <w:r w:rsidRPr="00BF101A">
        <w:rPr>
          <w:rFonts w:ascii="Times New Roman" w:eastAsia="Microsoft YaHei" w:hAnsi="Times New Roman" w:cs="Times New Roman"/>
          <w:kern w:val="0"/>
          <w:sz w:val="30"/>
          <w:szCs w:val="30"/>
        </w:rPr>
        <w:lastRenderedPageBreak/>
        <w:t xml:space="preserve">□ </w:t>
      </w: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>事业义务金额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6230"/>
        <w:gridCol w:w="1708"/>
      </w:tblGrid>
      <w:tr w:rsidR="00EB1184" w:rsidRPr="00BF101A" w:rsidTr="00A701FD">
        <w:trPr>
          <w:trHeight w:val="336"/>
          <w:jc w:val="right"/>
        </w:trPr>
        <w:tc>
          <w:tcPr>
            <w:tcW w:w="108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jc w:val="center"/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>区分</w:t>
            </w:r>
          </w:p>
        </w:tc>
        <w:tc>
          <w:tcPr>
            <w:tcW w:w="623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jc w:val="center"/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>内容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jc w:val="center"/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Cs w:val="20"/>
                <w:lang w:eastAsia="zh-CN"/>
              </w:rPr>
              <w:t>备注</w:t>
            </w:r>
          </w:p>
        </w:tc>
      </w:tr>
      <w:tr w:rsidR="00EB1184" w:rsidRPr="00BF101A" w:rsidTr="00DA07F9">
        <w:trPr>
          <w:trHeight w:val="920"/>
          <w:jc w:val="right"/>
        </w:trPr>
        <w:tc>
          <w:tcPr>
            <w:tcW w:w="1088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进口</w:t>
            </w:r>
            <w:r w:rsidR="005F68D1"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 xml:space="preserve">  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企业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</w:rPr>
              <w:t>[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共同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</w:rPr>
              <w:t>]</w:t>
            </w:r>
          </w:p>
        </w:tc>
        <w:tc>
          <w:tcPr>
            <w:tcW w:w="623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ind w:right="40"/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color w:val="auto"/>
                <w:spacing w:val="-8"/>
                <w:kern w:val="0"/>
                <w:sz w:val="24"/>
                <w:szCs w:val="24"/>
                <w:lang w:eastAsia="zh-CN"/>
              </w:rPr>
              <w:t>选定促销事业时，企业提交的目标进口额（事业义务额）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right="40" w:firstLineChars="100" w:firstLine="240"/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-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将企业提交的目标进口金额作为事业义务金额</w:t>
            </w:r>
          </w:p>
          <w:p w:rsidR="00EB1184" w:rsidRPr="00E67239" w:rsidRDefault="00EB1184" w:rsidP="00CC250C">
            <w:pPr>
              <w:wordWrap/>
              <w:spacing w:before="40" w:line="240" w:lineRule="auto"/>
              <w:ind w:right="40" w:firstLineChars="200" w:firstLine="480"/>
              <w:rPr>
                <w:rFonts w:ascii="Times New Roman" w:eastAsia="SimSun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(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将事业预算</w:t>
            </w:r>
            <w:r w:rsidR="005F68D1"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的</w:t>
            </w:r>
            <w:r w:rsidR="005F68D1"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2~3</w:t>
            </w:r>
            <w:r w:rsidR="005F68D1"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倍以上</w:t>
            </w:r>
            <w:r w:rsidR="005F68D1"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(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加工产品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3</w:t>
            </w:r>
            <w:r w:rsidR="00F75357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倍，生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鲜产品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2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倍</w:t>
            </w:r>
            <w:r w:rsidR="005F68D1"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 xml:space="preserve">)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作为事业义务金额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 xml:space="preserve">) </w:t>
            </w:r>
          </w:p>
          <w:p w:rsidR="00A701FD" w:rsidRPr="00BF101A" w:rsidRDefault="00A701FD" w:rsidP="00CC250C">
            <w:pPr>
              <w:wordWrap/>
              <w:spacing w:before="40" w:line="240" w:lineRule="auto"/>
              <w:ind w:right="40" w:firstLineChars="200" w:firstLine="480"/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辛奇</w:t>
            </w:r>
            <w:r w:rsidR="005F68D1"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(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泡菜</w:t>
            </w:r>
            <w:r w:rsidR="005F68D1"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)</w:t>
            </w:r>
            <w:r w:rsidR="005F68D1"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、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 w:color="000000"/>
                <w:lang w:eastAsia="zh-CN"/>
              </w:rPr>
              <w:t>人参包含在加工产品中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right="40" w:firstLineChars="100" w:firstLine="240"/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- 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通过选定评价，根据最终获得分配的预算规模，对企业提交的目标进口金额（事业</w:t>
            </w:r>
            <w:r w:rsidR="005F68D1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义务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额）进行减额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left="774" w:right="40" w:hanging="368"/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企业申请预算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5000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万韩元，目标进口额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20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000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万韩元，最终分配预算为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2000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万韩元时，根据最终目标比例（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4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倍），将事业义务额减至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8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000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  <w:t>万韩元。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right="40" w:firstLineChars="100" w:firstLine="240"/>
              <w:rPr>
                <w:rFonts w:ascii="Times New Roman" w:eastAsia="Microsoft YaHei" w:hAnsi="Times New Roman" w:cs="Times New Roman"/>
                <w:color w:val="auto"/>
                <w:spacing w:val="-10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- </w:t>
            </w:r>
            <w:r w:rsidRPr="00BF101A">
              <w:rPr>
                <w:rFonts w:ascii="Times New Roman" w:eastAsia="Microsoft YaHei" w:hAnsi="Times New Roman" w:cs="Times New Roman"/>
                <w:color w:val="auto"/>
                <w:spacing w:val="-10"/>
                <w:kern w:val="0"/>
                <w:sz w:val="24"/>
                <w:szCs w:val="24"/>
                <w:lang w:eastAsia="zh-CN"/>
              </w:rPr>
              <w:t>提交正式进口申报书即可。但是，提交发票时，附上</w:t>
            </w:r>
            <w:r w:rsidRPr="00BF101A">
              <w:rPr>
                <w:rFonts w:ascii="Times New Roman" w:eastAsia="Microsoft YaHei" w:hAnsi="Times New Roman" w:cs="Times New Roman"/>
                <w:color w:val="auto"/>
                <w:spacing w:val="-10"/>
                <w:kern w:val="0"/>
                <w:sz w:val="24"/>
                <w:szCs w:val="24"/>
                <w:lang w:eastAsia="zh-CN"/>
              </w:rPr>
              <w:t>B/L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left="760" w:right="40" w:hanging="360"/>
              <w:rPr>
                <w:rFonts w:ascii="Times New Roman" w:eastAsia="Microsoft YaHei" w:hAnsi="Times New Roman" w:cs="Times New Roman"/>
                <w:color w:val="auto"/>
                <w:spacing w:val="-20"/>
                <w:w w:val="98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spacing w:val="-20"/>
                <w:w w:val="98"/>
                <w:kern w:val="0"/>
                <w:szCs w:val="2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color w:val="auto"/>
                <w:spacing w:val="-24"/>
                <w:w w:val="98"/>
                <w:kern w:val="0"/>
                <w:szCs w:val="20"/>
                <w:lang w:eastAsia="zh-CN"/>
              </w:rPr>
              <w:t>因不可避免的事由导致难以提交</w:t>
            </w:r>
            <w:r w:rsidR="005F68D1" w:rsidRPr="00BF101A">
              <w:rPr>
                <w:rFonts w:ascii="Times New Roman" w:eastAsia="Microsoft YaHei" w:hAnsi="Times New Roman" w:cs="Times New Roman"/>
                <w:color w:val="auto"/>
                <w:spacing w:val="-24"/>
                <w:w w:val="98"/>
                <w:kern w:val="0"/>
                <w:szCs w:val="20"/>
                <w:lang w:eastAsia="zh-CN"/>
              </w:rPr>
              <w:t>进口</w:t>
            </w:r>
            <w:r w:rsidRPr="00BF101A">
              <w:rPr>
                <w:rFonts w:ascii="Times New Roman" w:eastAsia="Microsoft YaHei" w:hAnsi="Times New Roman" w:cs="Times New Roman"/>
                <w:color w:val="auto"/>
                <w:spacing w:val="-24"/>
                <w:w w:val="98"/>
                <w:kern w:val="0"/>
                <w:szCs w:val="20"/>
                <w:lang w:eastAsia="zh-CN"/>
              </w:rPr>
              <w:t>凭证时，协商后，可以提交</w:t>
            </w:r>
            <w:r w:rsidR="005F68D1" w:rsidRPr="00BF101A">
              <w:rPr>
                <w:rFonts w:ascii="Times New Roman" w:eastAsia="Microsoft YaHei" w:hAnsi="Times New Roman" w:cs="Times New Roman"/>
                <w:color w:val="auto"/>
                <w:spacing w:val="-24"/>
                <w:w w:val="98"/>
                <w:kern w:val="0"/>
                <w:szCs w:val="20"/>
                <w:lang w:eastAsia="zh-CN"/>
              </w:rPr>
              <w:t>出口申报凭证</w:t>
            </w:r>
            <w:r w:rsidRPr="00BF101A">
              <w:rPr>
                <w:rFonts w:ascii="Times New Roman" w:eastAsia="Microsoft YaHei" w:hAnsi="Times New Roman" w:cs="Times New Roman"/>
                <w:color w:val="auto"/>
                <w:spacing w:val="-24"/>
                <w:w w:val="98"/>
                <w:kern w:val="0"/>
                <w:szCs w:val="20"/>
                <w:lang w:eastAsia="zh-CN"/>
              </w:rPr>
              <w:t>（执行完毕）</w:t>
            </w:r>
          </w:p>
          <w:p w:rsidR="00A701FD" w:rsidRPr="00BF101A" w:rsidRDefault="00EB1184" w:rsidP="00CC250C">
            <w:pPr>
              <w:wordWrap/>
              <w:spacing w:before="40" w:line="240" w:lineRule="auto"/>
              <w:ind w:right="40" w:firstLineChars="100" w:firstLine="240"/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- 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经销商进行促销时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 w:rsidR="00310036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须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同时提交可确认供货商（交易关系进口商）代理进口的凭证和进口商提供的购买收据时</w:t>
            </w:r>
            <w:r w:rsidR="00926337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方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予以认可，交易关系进口商的</w:t>
            </w:r>
            <w:r w:rsidR="00926337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进口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（代理）凭证仅限于促销</w:t>
            </w:r>
            <w:r w:rsidR="00926337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活动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前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3</w:t>
            </w:r>
            <w:r w:rsidR="00A701FD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个月内发放的。</w:t>
            </w:r>
          </w:p>
          <w:p w:rsidR="00EB1184" w:rsidRPr="00BF101A" w:rsidRDefault="00EB1184" w:rsidP="00EB1184">
            <w:pPr>
              <w:wordWrap/>
              <w:spacing w:before="40" w:line="240" w:lineRule="auto"/>
              <w:ind w:right="40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活动期内的销售业绩必须提交</w:t>
            </w:r>
          </w:p>
        </w:tc>
        <w:tc>
          <w:tcPr>
            <w:tcW w:w="1708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ind w:right="40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&lt;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提交凭证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&gt;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right="40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进口许可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(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申报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)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书或进口凭证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right="40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但，直接联系促销时，需提交流通企业发行的销售凭证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right="40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</w:p>
          <w:p w:rsidR="00EB1184" w:rsidRPr="00BF101A" w:rsidRDefault="00EB1184" w:rsidP="00CC250C">
            <w:pPr>
              <w:wordWrap/>
              <w:spacing w:before="40" w:line="240" w:lineRule="auto"/>
              <w:ind w:right="40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进口者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(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购买者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)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和</w:t>
            </w:r>
            <w:r w:rsidR="00926337"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主管公司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必须一致</w:t>
            </w:r>
          </w:p>
          <w:p w:rsidR="006C34CD" w:rsidRPr="00BF101A" w:rsidRDefault="006C34CD" w:rsidP="00CC250C">
            <w:pPr>
              <w:wordWrap/>
              <w:spacing w:before="40" w:line="240" w:lineRule="auto"/>
              <w:ind w:right="40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</w:p>
          <w:p w:rsidR="006C34CD" w:rsidRPr="00BF101A" w:rsidRDefault="006C34CD" w:rsidP="00CC250C">
            <w:pPr>
              <w:wordWrap/>
              <w:spacing w:before="40" w:line="240" w:lineRule="auto"/>
              <w:ind w:right="40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</w:p>
          <w:p w:rsidR="006C34CD" w:rsidRPr="00BF101A" w:rsidRDefault="006C34CD" w:rsidP="00CC250C">
            <w:pPr>
              <w:wordWrap/>
              <w:spacing w:before="40" w:line="240" w:lineRule="auto"/>
              <w:ind w:right="40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br/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流通卖场直接促销时，未直接进口的情况，流通卖场发行的销售凭证</w:t>
            </w:r>
          </w:p>
        </w:tc>
      </w:tr>
      <w:tr w:rsidR="00EB1184" w:rsidRPr="00BF101A" w:rsidTr="00A701FD">
        <w:trPr>
          <w:trHeight w:val="1000"/>
          <w:jc w:val="right"/>
        </w:trPr>
        <w:tc>
          <w:tcPr>
            <w:tcW w:w="1088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直接</w:t>
            </w:r>
            <w:r w:rsidR="005F68D1"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 xml:space="preserve">  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联系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</w:rPr>
              <w:t>[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线上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</w:rPr>
              <w:t>]</w:t>
            </w:r>
          </w:p>
        </w:tc>
        <w:tc>
          <w:tcPr>
            <w:tcW w:w="623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7C144C">
            <w:pPr>
              <w:wordWrap/>
              <w:spacing w:before="40" w:line="240" w:lineRule="auto"/>
              <w:ind w:left="240" w:right="40" w:hangingChars="100" w:hanging="240"/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◦ </w:t>
            </w:r>
            <w:r w:rsidR="005D0DC9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进口实绩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是分配预算的</w:t>
            </w:r>
            <w:r w:rsidR="007C144C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2~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3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倍</w:t>
            </w:r>
            <w:r w:rsidR="007C144C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以上</w:t>
            </w:r>
            <w:r w:rsidR="007C144C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br/>
            </w:r>
            <w:r w:rsidR="007C144C" w:rsidRPr="00BF101A">
              <w:rPr>
                <w:rFonts w:ascii="Times New Roman" w:eastAsia="Microsoft YaHei" w:hAnsi="Times New Roman" w:cs="Times New Roman"/>
                <w:color w:val="FF0000"/>
                <w:kern w:val="0"/>
                <w:sz w:val="24"/>
                <w:szCs w:val="24"/>
                <w:lang w:eastAsia="zh-CN"/>
              </w:rPr>
              <w:t>*</w:t>
            </w:r>
            <w:r w:rsidR="007C144C" w:rsidRPr="00BF101A">
              <w:rPr>
                <w:rFonts w:ascii="Times New Roman" w:eastAsia="Microsoft YaHei" w:hAnsi="Times New Roman" w:cs="Times New Roman"/>
                <w:color w:val="FF0000"/>
                <w:kern w:val="0"/>
                <w:sz w:val="24"/>
                <w:szCs w:val="24"/>
                <w:lang w:eastAsia="zh-CN"/>
              </w:rPr>
              <w:t>因流通卖场或平台未直接进口，难以提交进口凭证时，将活动期间的销售业绩作为进口业绩使用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right="40" w:firstLineChars="100" w:firstLine="240"/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- (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证明材料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)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包含商品名称、个数、单价、总销售额等事项的销售业绩材料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right="40" w:firstLineChars="100" w:firstLine="160"/>
              <w:rPr>
                <w:rFonts w:ascii="Times New Roman" w:eastAsia="Microsoft YaHei" w:hAnsi="Times New Roman" w:cs="Times New Roman"/>
                <w:color w:val="auto"/>
                <w:spacing w:val="-20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spacing w:val="-20"/>
                <w:kern w:val="0"/>
                <w:szCs w:val="20"/>
                <w:lang w:eastAsia="zh-CN"/>
              </w:rPr>
              <w:t xml:space="preserve">* </w:t>
            </w:r>
            <w:r w:rsidRPr="00BF101A">
              <w:rPr>
                <w:rFonts w:ascii="Times New Roman" w:eastAsia="Microsoft YaHei" w:hAnsi="Times New Roman" w:cs="Times New Roman"/>
                <w:color w:val="auto"/>
                <w:spacing w:val="-20"/>
                <w:kern w:val="0"/>
                <w:szCs w:val="20"/>
                <w:lang w:eastAsia="zh-CN"/>
              </w:rPr>
              <w:t>因当地网上购物商城政策，网上购物商城无法发行凭证时，事前需与总部进行协商</w:t>
            </w:r>
          </w:p>
        </w:tc>
        <w:tc>
          <w:tcPr>
            <w:tcW w:w="1708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1184" w:rsidRPr="00BF101A" w:rsidRDefault="00EB1184" w:rsidP="00CC250C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</w:p>
        </w:tc>
      </w:tr>
      <w:tr w:rsidR="00EB1184" w:rsidRPr="00BF101A" w:rsidTr="00A701FD">
        <w:trPr>
          <w:trHeight w:val="960"/>
          <w:jc w:val="right"/>
        </w:trPr>
        <w:tc>
          <w:tcPr>
            <w:tcW w:w="1088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直接</w:t>
            </w:r>
            <w:r w:rsidR="005F68D1"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 xml:space="preserve">  </w:t>
            </w: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联系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</w:rPr>
              <w:t>[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线下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</w:rPr>
              <w:t>]</w:t>
            </w:r>
          </w:p>
        </w:tc>
        <w:tc>
          <w:tcPr>
            <w:tcW w:w="623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2F484E">
            <w:pPr>
              <w:wordWrap/>
              <w:spacing w:before="40" w:line="240" w:lineRule="auto"/>
              <w:ind w:left="240" w:right="40" w:hangingChars="100" w:hanging="240"/>
              <w:rPr>
                <w:rFonts w:ascii="Times New Roman" w:eastAsia="Microsoft YaHei" w:hAnsi="Times New Roman" w:cs="Times New Roman"/>
                <w:color w:val="auto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◦ </w:t>
            </w:r>
            <w:r w:rsidR="005D0DC9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进口实绩</w:t>
            </w:r>
            <w:r w:rsidR="007C144C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是分配预算的</w:t>
            </w:r>
            <w:r w:rsidR="007C144C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2~3</w:t>
            </w:r>
            <w:r w:rsidR="007C144C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倍以上</w:t>
            </w:r>
            <w:r w:rsidR="007C144C" w:rsidRPr="00BF101A">
              <w:rPr>
                <w:rFonts w:ascii="Times New Roman" w:eastAsia="Microsoft YaHei" w:hAnsi="Times New Roman" w:cs="Times New Roman"/>
                <w:color w:val="auto"/>
                <w:spacing w:val="-20"/>
                <w:kern w:val="0"/>
                <w:sz w:val="24"/>
                <w:szCs w:val="24"/>
                <w:lang w:eastAsia="zh-CN"/>
              </w:rPr>
              <w:t xml:space="preserve"> </w:t>
            </w:r>
            <w:r w:rsidR="002F484E" w:rsidRPr="00BF101A">
              <w:rPr>
                <w:rFonts w:ascii="Times New Roman" w:eastAsia="Microsoft YaHei" w:hAnsi="Times New Roman" w:cs="Times New Roman"/>
                <w:color w:val="auto"/>
                <w:spacing w:val="-20"/>
                <w:kern w:val="0"/>
                <w:sz w:val="24"/>
                <w:szCs w:val="24"/>
                <w:lang w:eastAsia="zh-CN"/>
              </w:rPr>
              <w:br/>
            </w:r>
            <w:r w:rsidR="002F484E" w:rsidRPr="00BF101A">
              <w:rPr>
                <w:rFonts w:ascii="Times New Roman" w:eastAsia="Microsoft YaHei" w:hAnsi="Times New Roman" w:cs="Times New Roman"/>
                <w:color w:val="FF0000"/>
                <w:kern w:val="0"/>
                <w:sz w:val="24"/>
                <w:szCs w:val="24"/>
                <w:lang w:eastAsia="zh-CN"/>
              </w:rPr>
              <w:t>*</w:t>
            </w:r>
            <w:r w:rsidR="002F484E" w:rsidRPr="00BF101A">
              <w:rPr>
                <w:rFonts w:ascii="Times New Roman" w:eastAsia="Microsoft YaHei" w:hAnsi="Times New Roman" w:cs="Times New Roman"/>
                <w:color w:val="FF0000"/>
                <w:kern w:val="0"/>
                <w:sz w:val="24"/>
                <w:szCs w:val="24"/>
                <w:lang w:eastAsia="zh-CN"/>
              </w:rPr>
              <w:t>因流通卖场未直接进口，难以提交进口凭证时，将活动期间的销售业绩作为进口业绩使用</w:t>
            </w:r>
          </w:p>
        </w:tc>
        <w:tc>
          <w:tcPr>
            <w:tcW w:w="1708" w:type="dxa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1184" w:rsidRPr="00BF101A" w:rsidRDefault="00EB1184" w:rsidP="00CC250C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</w:p>
        </w:tc>
      </w:tr>
      <w:tr w:rsidR="00EB1184" w:rsidRPr="00BF101A" w:rsidTr="00A701FD">
        <w:trPr>
          <w:trHeight w:val="2158"/>
          <w:jc w:val="right"/>
        </w:trPr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lastRenderedPageBreak/>
              <w:t>业绩认证时间及适用汇率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left="126" w:right="132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</w:rPr>
              <w:t>[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共同</w:t>
            </w:r>
            <w:r w:rsidRPr="00BF101A">
              <w:rPr>
                <w:rFonts w:ascii="Times New Roman" w:eastAsia="Microsoft YaHei" w:hAnsi="Times New Roman" w:cs="Times New Roman"/>
                <w:b/>
                <w:bCs/>
                <w:kern w:val="0"/>
                <w:sz w:val="24"/>
                <w:szCs w:val="24"/>
              </w:rPr>
              <w:t>]</w:t>
            </w:r>
          </w:p>
        </w:tc>
        <w:tc>
          <w:tcPr>
            <w:tcW w:w="6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ind w:right="40"/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进口</w:t>
            </w:r>
            <w:r w:rsidR="006776C0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凭证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：活动</w:t>
            </w:r>
            <w:r w:rsidR="006776C0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时间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前</w:t>
            </w:r>
            <w:r w:rsidR="002B493D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6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0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天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+</w:t>
            </w:r>
            <w:r w:rsidR="006776C0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活动期间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:rsidR="00EB1184" w:rsidRPr="00BF101A" w:rsidRDefault="00EB1184" w:rsidP="00CC250C">
            <w:pPr>
              <w:wordWrap/>
              <w:spacing w:before="40" w:line="240" w:lineRule="auto"/>
              <w:ind w:right="40"/>
              <w:rPr>
                <w:rFonts w:ascii="Times New Roman" w:eastAsia="Microsoft YaHei" w:hAnsi="Times New Roman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</w:pP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◦ </w:t>
            </w:r>
            <w:r w:rsidRPr="00BF101A">
              <w:rPr>
                <w:rFonts w:ascii="Times New Roman" w:eastAsia="Microsoft YaHei" w:hAnsi="Times New Roman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出口凭证：各国运输时间</w:t>
            </w:r>
            <w:r w:rsidRPr="00BF101A">
              <w:rPr>
                <w:rFonts w:ascii="Times New Roman" w:eastAsia="Microsoft YaHei" w:hAnsi="Times New Roman" w:cs="Times New Roman"/>
                <w:color w:val="auto"/>
                <w:spacing w:val="-6"/>
                <w:kern w:val="0"/>
                <w:sz w:val="24"/>
                <w:szCs w:val="24"/>
                <w:lang w:eastAsia="zh-CN"/>
              </w:rPr>
              <w:t>+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活动</w:t>
            </w:r>
            <w:r w:rsidR="006776C0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时间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前</w:t>
            </w:r>
            <w:r w:rsidR="002B493D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6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0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天</w:t>
            </w:r>
            <w:r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+</w:t>
            </w:r>
            <w:r w:rsidR="006776C0" w:rsidRPr="00BF101A"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活动期间</w:t>
            </w:r>
          </w:p>
          <w:tbl>
            <w:tblPr>
              <w:tblW w:w="0" w:type="auto"/>
              <w:tblInd w:w="1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1212"/>
              <w:gridCol w:w="1210"/>
              <w:gridCol w:w="1211"/>
              <w:gridCol w:w="1211"/>
            </w:tblGrid>
            <w:tr w:rsidR="005F68D1" w:rsidRPr="00BF101A" w:rsidTr="00CC250C">
              <w:trPr>
                <w:trHeight w:val="256"/>
              </w:trPr>
              <w:tc>
                <w:tcPr>
                  <w:tcW w:w="1297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Cs w:val="20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  <w:lang w:eastAsia="zh-CN"/>
                    </w:rPr>
                    <w:t>国家</w:t>
                  </w:r>
                </w:p>
              </w:tc>
              <w:tc>
                <w:tcPr>
                  <w:tcW w:w="1298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Cs w:val="20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  <w:lang w:eastAsia="zh-CN"/>
                    </w:rPr>
                    <w:t>日本</w:t>
                  </w:r>
                </w:p>
              </w:tc>
              <w:tc>
                <w:tcPr>
                  <w:tcW w:w="1297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spacing w:val="-40"/>
                      <w:kern w:val="0"/>
                      <w:szCs w:val="20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40"/>
                      <w:kern w:val="0"/>
                      <w:sz w:val="22"/>
                      <w:lang w:eastAsia="zh-CN"/>
                    </w:rPr>
                    <w:t>中华圈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40"/>
                      <w:kern w:val="0"/>
                      <w:sz w:val="22"/>
                    </w:rPr>
                    <w:t>/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40"/>
                      <w:kern w:val="0"/>
                      <w:sz w:val="22"/>
                      <w:lang w:eastAsia="zh-CN"/>
                    </w:rPr>
                    <w:t>东南亚</w:t>
                  </w:r>
                </w:p>
              </w:tc>
              <w:tc>
                <w:tcPr>
                  <w:tcW w:w="1298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Cs w:val="20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  <w:lang w:eastAsia="zh-CN"/>
                    </w:rPr>
                    <w:t>美洲</w:t>
                  </w:r>
                </w:p>
              </w:tc>
              <w:tc>
                <w:tcPr>
                  <w:tcW w:w="1298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spacing w:val="-20"/>
                      <w:kern w:val="0"/>
                      <w:szCs w:val="20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20"/>
                      <w:kern w:val="0"/>
                      <w:sz w:val="22"/>
                      <w:lang w:eastAsia="zh-CN"/>
                    </w:rPr>
                    <w:t>欧洲及其他</w:t>
                  </w:r>
                </w:p>
              </w:tc>
            </w:tr>
            <w:tr w:rsidR="005F68D1" w:rsidRPr="00BF101A" w:rsidTr="00CC250C">
              <w:trPr>
                <w:trHeight w:val="256"/>
              </w:trPr>
              <w:tc>
                <w:tcPr>
                  <w:tcW w:w="1297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Cs w:val="20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  <w:lang w:eastAsia="zh-CN"/>
                    </w:rPr>
                    <w:t>运输时间</w:t>
                  </w:r>
                </w:p>
              </w:tc>
              <w:tc>
                <w:tcPr>
                  <w:tcW w:w="1298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Cs w:val="20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</w:rPr>
                    <w:t>7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  <w:lang w:eastAsia="zh-CN"/>
                    </w:rPr>
                    <w:t>天</w:t>
                  </w:r>
                </w:p>
              </w:tc>
              <w:tc>
                <w:tcPr>
                  <w:tcW w:w="1297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Cs w:val="20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</w:rPr>
                    <w:t>15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  <w:lang w:eastAsia="zh-CN"/>
                    </w:rPr>
                    <w:t>天</w:t>
                  </w:r>
                </w:p>
              </w:tc>
              <w:tc>
                <w:tcPr>
                  <w:tcW w:w="1298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Cs w:val="20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</w:rPr>
                    <w:t>30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  <w:lang w:eastAsia="zh-CN"/>
                    </w:rPr>
                    <w:t>天</w:t>
                  </w:r>
                </w:p>
              </w:tc>
              <w:tc>
                <w:tcPr>
                  <w:tcW w:w="1298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B1184" w:rsidRPr="00BF101A" w:rsidRDefault="00EB1184" w:rsidP="00CC250C">
                  <w:pPr>
                    <w:wordWrap/>
                    <w:spacing w:line="240" w:lineRule="auto"/>
                    <w:jc w:val="center"/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Cs w:val="20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</w:rPr>
                    <w:t>40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kern w:val="0"/>
                      <w:sz w:val="22"/>
                      <w:lang w:eastAsia="zh-CN"/>
                    </w:rPr>
                    <w:t>天</w:t>
                  </w:r>
                </w:p>
              </w:tc>
            </w:tr>
          </w:tbl>
          <w:p w:rsidR="00EB1184" w:rsidRPr="00BF101A" w:rsidRDefault="00EB1184" w:rsidP="00CC250C">
            <w:pPr>
              <w:wordWrap/>
              <w:spacing w:line="240" w:lineRule="auto"/>
              <w:ind w:left="686" w:right="40" w:hanging="324"/>
              <w:rPr>
                <w:rFonts w:ascii="Times New Roman" w:eastAsia="Microsoft YaHei" w:hAnsi="Times New Roman" w:cs="Times New Roman"/>
                <w:vanish/>
                <w:color w:val="auto"/>
                <w:kern w:val="0"/>
                <w:sz w:val="24"/>
                <w:szCs w:val="24"/>
              </w:rPr>
            </w:pPr>
          </w:p>
          <w:tbl>
            <w:tblPr>
              <w:tblW w:w="0" w:type="auto"/>
              <w:tblInd w:w="1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5"/>
            </w:tblGrid>
            <w:tr w:rsidR="005F68D1" w:rsidRPr="00BF101A" w:rsidTr="00CC250C">
              <w:trPr>
                <w:trHeight w:val="513"/>
              </w:trPr>
              <w:tc>
                <w:tcPr>
                  <w:tcW w:w="6488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2B493D" w:rsidRPr="00BF101A" w:rsidRDefault="002B493D" w:rsidP="00CC250C">
                  <w:pPr>
                    <w:wordWrap/>
                    <w:spacing w:line="240" w:lineRule="auto"/>
                    <w:ind w:left="708" w:hanging="708"/>
                    <w:jc w:val="left"/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 xml:space="preserve">* 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新鲜品类及冷藏运输品类单独促销时，实绩认证期间为</w:t>
                  </w:r>
                  <w:r w:rsidR="00612606"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br/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 xml:space="preserve"> 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活动</w:t>
                  </w:r>
                  <w:r w:rsidR="00612606"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时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间</w:t>
                  </w:r>
                  <w:r w:rsidR="00612606"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前后</w:t>
                  </w:r>
                  <w:r w:rsidR="00612606" w:rsidRPr="00BF101A">
                    <w:rPr>
                      <w:rFonts w:ascii="Times New Roman" w:eastAsia="Microsoft YaHei" w:hAnsi="Times New Roman" w:cs="Times New Roman"/>
                      <w:color w:val="FF0000"/>
                      <w:spacing w:val="-6"/>
                      <w:kern w:val="0"/>
                      <w:sz w:val="22"/>
                      <w:lang w:eastAsia="zh-CN"/>
                    </w:rPr>
                    <w:t>30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FF0000"/>
                      <w:spacing w:val="-6"/>
                      <w:kern w:val="0"/>
                      <w:sz w:val="22"/>
                      <w:lang w:eastAsia="zh-CN"/>
                    </w:rPr>
                    <w:t>天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+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活动期间</w:t>
                  </w:r>
                </w:p>
                <w:p w:rsidR="002B493D" w:rsidRPr="00BF101A" w:rsidRDefault="002B493D" w:rsidP="00CC250C">
                  <w:pPr>
                    <w:wordWrap/>
                    <w:spacing w:line="240" w:lineRule="auto"/>
                    <w:ind w:left="708" w:hanging="708"/>
                    <w:jc w:val="left"/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</w:pPr>
                </w:p>
                <w:p w:rsidR="00EB1184" w:rsidRPr="00BF101A" w:rsidRDefault="00EB1184" w:rsidP="00CC250C">
                  <w:pPr>
                    <w:wordWrap/>
                    <w:spacing w:line="240" w:lineRule="auto"/>
                    <w:ind w:left="708" w:hanging="708"/>
                    <w:jc w:val="left"/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</w:pP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汇率：使用海外促销活动期间，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KEB</w:t>
                  </w:r>
                  <w:r w:rsidRPr="00BF101A">
                    <w:rPr>
                      <w:rFonts w:ascii="Times New Roman" w:eastAsia="Microsoft YaHei" w:hAnsi="Times New Roman" w:cs="Times New Roman"/>
                      <w:color w:val="auto"/>
                      <w:spacing w:val="-6"/>
                      <w:kern w:val="0"/>
                      <w:sz w:val="22"/>
                      <w:lang w:eastAsia="zh-CN"/>
                    </w:rPr>
                    <w:t>韩亚银行首次告示的电汇（汇款时）平均汇率</w:t>
                  </w:r>
                </w:p>
              </w:tc>
            </w:tr>
          </w:tbl>
          <w:p w:rsidR="00EB1184" w:rsidRPr="00BF101A" w:rsidRDefault="00EB1184" w:rsidP="00CC250C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icrosoft YaHei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B1184" w:rsidRPr="00BF101A" w:rsidRDefault="00EB1184" w:rsidP="00CC250C">
            <w:pPr>
              <w:wordWrap/>
              <w:spacing w:before="40" w:line="240" w:lineRule="auto"/>
              <w:ind w:right="40"/>
              <w:jc w:val="center"/>
              <w:rPr>
                <w:rFonts w:ascii="Times New Roman" w:eastAsia="Microsoft YaHei" w:hAnsi="Times New Roman" w:cs="Times New Roman"/>
                <w:kern w:val="0"/>
                <w:szCs w:val="20"/>
              </w:rPr>
            </w:pPr>
            <w:r w:rsidRPr="00BF101A">
              <w:rPr>
                <w:rFonts w:ascii="Times New Roman" w:eastAsia="Microsoft YaHei" w:hAnsi="Times New Roman" w:cs="Times New Roman"/>
                <w:kern w:val="0"/>
                <w:szCs w:val="20"/>
                <w:lang w:eastAsia="zh-CN"/>
              </w:rPr>
              <w:t>共同事项</w:t>
            </w:r>
          </w:p>
        </w:tc>
      </w:tr>
    </w:tbl>
    <w:p w:rsidR="007A33B2" w:rsidRPr="00BF101A" w:rsidRDefault="00EB1184" w:rsidP="007A33B2">
      <w:pPr>
        <w:wordWrap/>
        <w:spacing w:before="100" w:line="240" w:lineRule="auto"/>
        <w:ind w:left="772" w:hanging="772"/>
        <w:jc w:val="left"/>
        <w:rPr>
          <w:rFonts w:ascii="Times New Roman" w:eastAsia="DengXian" w:hAnsi="Times New Roman" w:cs="Times New Roman"/>
          <w:spacing w:val="-2"/>
          <w:kern w:val="0"/>
          <w:sz w:val="28"/>
          <w:szCs w:val="28"/>
          <w:lang w:eastAsia="zh-CN"/>
        </w:rPr>
      </w:pP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 xml:space="preserve">□ </w:t>
      </w:r>
      <w:r w:rsidRPr="00BF101A">
        <w:rPr>
          <w:rFonts w:ascii="Times New Roman" w:eastAsia="Microsoft YaHei" w:hAnsi="Times New Roman" w:cs="Times New Roman"/>
          <w:b/>
          <w:bCs/>
          <w:kern w:val="0"/>
          <w:sz w:val="30"/>
          <w:szCs w:val="30"/>
          <w:lang w:eastAsia="zh-CN"/>
        </w:rPr>
        <w:t>其他</w:t>
      </w:r>
    </w:p>
    <w:p w:rsidR="00CA4FCA" w:rsidRPr="00BF101A" w:rsidRDefault="007A33B2" w:rsidP="00CA4FCA">
      <w:pPr>
        <w:wordWrap/>
        <w:spacing w:before="100" w:line="240" w:lineRule="auto"/>
        <w:ind w:left="772" w:hanging="772"/>
        <w:jc w:val="left"/>
        <w:rPr>
          <w:rFonts w:ascii="Times New Roman" w:eastAsia="Microsoft YaHei" w:hAnsi="Times New Roman" w:cs="Times New Roman"/>
          <w:color w:val="auto"/>
          <w:kern w:val="0"/>
          <w:sz w:val="28"/>
          <w:szCs w:val="28"/>
          <w:lang w:eastAsia="zh-CN"/>
        </w:rPr>
      </w:pPr>
      <w:r w:rsidRPr="00BF101A">
        <w:rPr>
          <w:rFonts w:ascii="Segoe UI Symbol" w:eastAsia="MS Gothic" w:hAnsi="Segoe UI Symbol" w:cs="Segoe UI Symbol"/>
          <w:color w:val="auto"/>
          <w:spacing w:val="-2"/>
          <w:kern w:val="0"/>
          <w:sz w:val="28"/>
          <w:szCs w:val="28"/>
          <w:lang w:eastAsia="zh-CN"/>
        </w:rPr>
        <w:t>❍</w:t>
      </w:r>
      <w:r w:rsidR="00CA4FCA" w:rsidRPr="00BF101A">
        <w:rPr>
          <w:rFonts w:ascii="Times New Roman" w:eastAsia="DengXian" w:hAnsi="Times New Roman" w:cs="Times New Roman"/>
          <w:color w:val="auto"/>
          <w:spacing w:val="-2"/>
          <w:kern w:val="0"/>
          <w:sz w:val="28"/>
          <w:szCs w:val="28"/>
          <w:lang w:eastAsia="zh-CN"/>
        </w:rPr>
        <w:t xml:space="preserve"> </w:t>
      </w:r>
      <w:r w:rsidR="00CA4FCA" w:rsidRPr="00BF101A">
        <w:rPr>
          <w:rFonts w:ascii="Times New Roman" w:eastAsia="Microsoft YaHei" w:hAnsi="Times New Roman" w:cs="Times New Roman"/>
          <w:color w:val="auto"/>
          <w:kern w:val="0"/>
          <w:sz w:val="28"/>
          <w:szCs w:val="28"/>
          <w:lang w:eastAsia="zh-CN"/>
        </w:rPr>
        <w:t>报告完</w:t>
      </w:r>
      <w:r w:rsidRPr="00BF101A">
        <w:rPr>
          <w:rFonts w:ascii="Times New Roman" w:eastAsia="Microsoft YaHei" w:hAnsi="Times New Roman" w:cs="Times New Roman"/>
          <w:color w:val="auto"/>
          <w:kern w:val="0"/>
          <w:sz w:val="28"/>
          <w:szCs w:val="28"/>
          <w:lang w:eastAsia="zh-CN"/>
        </w:rPr>
        <w:t>活动计划之后活动内容（活动卖场、活动品类，期间场所等）</w:t>
      </w:r>
      <w:r w:rsidR="00CA4FCA" w:rsidRPr="00BF101A">
        <w:rPr>
          <w:rFonts w:ascii="Times New Roman" w:eastAsia="Microsoft YaHei" w:hAnsi="Times New Roman" w:cs="Times New Roman"/>
          <w:color w:val="auto"/>
          <w:kern w:val="0"/>
          <w:sz w:val="28"/>
          <w:szCs w:val="28"/>
          <w:lang w:eastAsia="zh-CN"/>
        </w:rPr>
        <w:t>发生</w:t>
      </w:r>
      <w:r w:rsidRPr="00BF101A">
        <w:rPr>
          <w:rFonts w:ascii="Times New Roman" w:eastAsia="Microsoft YaHei" w:hAnsi="Times New Roman" w:cs="Times New Roman"/>
          <w:color w:val="auto"/>
          <w:kern w:val="0"/>
          <w:sz w:val="28"/>
          <w:szCs w:val="28"/>
          <w:lang w:eastAsia="zh-CN"/>
        </w:rPr>
        <w:t>变更时</w:t>
      </w:r>
      <w:r w:rsidR="00CA4FCA" w:rsidRPr="00BF101A">
        <w:rPr>
          <w:rFonts w:ascii="Times New Roman" w:eastAsia="Microsoft YaHei" w:hAnsi="Times New Roman" w:cs="Times New Roman"/>
          <w:color w:val="auto"/>
          <w:kern w:val="0"/>
          <w:sz w:val="28"/>
          <w:szCs w:val="28"/>
          <w:lang w:eastAsia="zh-CN"/>
        </w:rPr>
        <w:t>，通过海外促销管理系统事前向本社报告相关变更事项</w:t>
      </w:r>
    </w:p>
    <w:p w:rsidR="00EE192C" w:rsidRPr="00BF101A" w:rsidRDefault="00CA4FCA" w:rsidP="00CA4FCA">
      <w:pPr>
        <w:wordWrap/>
        <w:spacing w:before="100" w:line="240" w:lineRule="auto"/>
        <w:ind w:left="772" w:hanging="772"/>
        <w:jc w:val="left"/>
        <w:rPr>
          <w:rFonts w:ascii="Times New Roman" w:eastAsia="DengXian" w:hAnsi="Times New Roman" w:cs="Times New Roman"/>
          <w:color w:val="auto"/>
          <w:spacing w:val="-2"/>
          <w:kern w:val="0"/>
          <w:sz w:val="28"/>
          <w:szCs w:val="28"/>
          <w:lang w:eastAsia="zh-CN"/>
        </w:rPr>
      </w:pPr>
      <w:r w:rsidRPr="00BF101A">
        <w:rPr>
          <w:rFonts w:ascii="Times New Roman" w:eastAsia="Microsoft YaHei" w:hAnsi="Times New Roman" w:cs="Times New Roman"/>
          <w:color w:val="auto"/>
          <w:kern w:val="0"/>
          <w:sz w:val="28"/>
          <w:szCs w:val="28"/>
          <w:lang w:eastAsia="zh-CN"/>
        </w:rPr>
        <w:t xml:space="preserve">   * </w:t>
      </w:r>
      <w:r w:rsidRPr="00BF101A">
        <w:rPr>
          <w:rFonts w:ascii="Times New Roman" w:eastAsia="Microsoft YaHei" w:hAnsi="Times New Roman" w:cs="Times New Roman"/>
          <w:color w:val="auto"/>
          <w:kern w:val="0"/>
          <w:sz w:val="28"/>
          <w:szCs w:val="28"/>
          <w:lang w:eastAsia="zh-CN"/>
        </w:rPr>
        <w:t>但是，促销天数不变，只变更促销日期时，无需另行报告，可代替为事前在系统上修改</w:t>
      </w:r>
    </w:p>
    <w:p w:rsidR="00EE192C" w:rsidRPr="00BF101A" w:rsidRDefault="00E02069" w:rsidP="00B62555">
      <w:pPr>
        <w:wordWrap/>
        <w:spacing w:before="100" w:line="240" w:lineRule="auto"/>
        <w:ind w:left="772" w:hanging="772"/>
        <w:jc w:val="left"/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</w:pPr>
      <w:r w:rsidRPr="00BF101A">
        <w:rPr>
          <w:rFonts w:ascii="Segoe UI Symbol" w:eastAsia="MS Gothic" w:hAnsi="Segoe UI Symbol" w:cs="Segoe UI Symbol"/>
          <w:spacing w:val="-2"/>
          <w:kern w:val="0"/>
          <w:sz w:val="28"/>
          <w:szCs w:val="28"/>
          <w:lang w:eastAsia="zh-CN"/>
        </w:rPr>
        <w:t>❍</w:t>
      </w:r>
      <w:r w:rsidRPr="00BF101A">
        <w:rPr>
          <w:rFonts w:ascii="Times New Roman" w:eastAsia="DengXian" w:hAnsi="Times New Roman" w:cs="Times New Roman"/>
          <w:spacing w:val="-2"/>
          <w:kern w:val="0"/>
          <w:sz w:val="28"/>
          <w:szCs w:val="28"/>
          <w:lang w:eastAsia="zh-CN"/>
        </w:rPr>
        <w:t xml:space="preserve"> </w:t>
      </w:r>
      <w:r w:rsidR="00EE192C" w:rsidRPr="00BF101A">
        <w:rPr>
          <w:rFonts w:ascii="Times New Roman" w:eastAsia="Microsoft YaHei" w:hAnsi="Times New Roman" w:cs="Times New Roman"/>
          <w:kern w:val="0"/>
          <w:sz w:val="28"/>
          <w:szCs w:val="28"/>
          <w:lang w:eastAsia="zh-CN"/>
        </w:rPr>
        <w:t>促销推进地区必须包括支社所管辖地区</w:t>
      </w:r>
    </w:p>
    <w:p w:rsidR="00EE192C" w:rsidRPr="00BF101A" w:rsidRDefault="00EE192C" w:rsidP="00B62555">
      <w:pPr>
        <w:wordWrap/>
        <w:spacing w:before="100" w:line="240" w:lineRule="auto"/>
        <w:ind w:left="772" w:hanging="772"/>
        <w:jc w:val="left"/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</w:pPr>
      <w:r w:rsidRPr="00BF101A">
        <w:rPr>
          <w:rFonts w:ascii="Segoe UI Symbol" w:eastAsia="MS Gothic" w:hAnsi="Segoe UI Symbol" w:cs="Segoe UI Symbol"/>
          <w:spacing w:val="-2"/>
          <w:kern w:val="0"/>
          <w:sz w:val="28"/>
          <w:szCs w:val="28"/>
          <w:lang w:eastAsia="zh-CN"/>
        </w:rPr>
        <w:t>❍</w:t>
      </w:r>
      <w:r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 xml:space="preserve"> </w:t>
      </w:r>
      <w:r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>支援时，</w:t>
      </w:r>
      <w:r w:rsidR="001B0F39"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>如若</w:t>
      </w:r>
      <w:r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>包含其他国产品原则上不给予支援</w:t>
      </w:r>
    </w:p>
    <w:p w:rsidR="00EE192C" w:rsidRPr="00BF101A" w:rsidRDefault="00EE192C" w:rsidP="00CA4FCA">
      <w:pPr>
        <w:wordWrap/>
        <w:spacing w:before="100" w:line="240" w:lineRule="auto"/>
        <w:ind w:left="772" w:hanging="772"/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</w:pPr>
      <w:r w:rsidRPr="00BF101A">
        <w:rPr>
          <w:rFonts w:ascii="Segoe UI Symbol" w:eastAsia="MS Gothic" w:hAnsi="Segoe UI Symbol" w:cs="Segoe UI Symbol"/>
          <w:spacing w:val="-2"/>
          <w:kern w:val="0"/>
          <w:sz w:val="28"/>
          <w:szCs w:val="28"/>
          <w:lang w:eastAsia="zh-CN"/>
        </w:rPr>
        <w:t>❍</w:t>
      </w:r>
      <w:r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 xml:space="preserve"> </w:t>
      </w:r>
      <w:r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>原则上，活动国家、卖场、品类不可变更。但是，因不可抗力导致必须变更时，必须获得</w:t>
      </w:r>
      <w:r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>aT(</w:t>
      </w:r>
      <w:r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>海外</w:t>
      </w:r>
      <w:r w:rsidR="0099435C"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>支社</w:t>
      </w:r>
      <w:r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>)</w:t>
      </w:r>
      <w:r w:rsidRPr="00BF101A">
        <w:rPr>
          <w:rFonts w:ascii="Times New Roman" w:eastAsia="Microsoft YaHei" w:hAnsi="Times New Roman" w:cs="Times New Roman"/>
          <w:spacing w:val="-2"/>
          <w:kern w:val="0"/>
          <w:sz w:val="28"/>
          <w:szCs w:val="28"/>
          <w:lang w:eastAsia="zh-CN"/>
        </w:rPr>
        <w:t>的批准。</w:t>
      </w:r>
    </w:p>
    <w:p w:rsidR="00EE192C" w:rsidRPr="00BF101A" w:rsidRDefault="00EE192C" w:rsidP="00EE192C">
      <w:pPr>
        <w:wordWrap/>
        <w:spacing w:before="6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zh-CN"/>
        </w:rPr>
      </w:pPr>
    </w:p>
    <w:sectPr w:rsidR="00EE192C" w:rsidRPr="00BF10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E1" w:rsidRDefault="00B03FE1" w:rsidP="00E60BDB">
      <w:pPr>
        <w:spacing w:line="240" w:lineRule="auto"/>
      </w:pPr>
      <w:r>
        <w:separator/>
      </w:r>
    </w:p>
  </w:endnote>
  <w:endnote w:type="continuationSeparator" w:id="0">
    <w:p w:rsidR="00B03FE1" w:rsidRDefault="00B03FE1" w:rsidP="00E60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휴먼명조">
    <w:altName w:val="HyhwpEQ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E1" w:rsidRDefault="00B03FE1" w:rsidP="00E60BDB">
      <w:pPr>
        <w:spacing w:line="240" w:lineRule="auto"/>
      </w:pPr>
      <w:r>
        <w:separator/>
      </w:r>
    </w:p>
  </w:footnote>
  <w:footnote w:type="continuationSeparator" w:id="0">
    <w:p w:rsidR="00B03FE1" w:rsidRDefault="00B03FE1" w:rsidP="00E60B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84"/>
    <w:rsid w:val="000B64EA"/>
    <w:rsid w:val="000B775C"/>
    <w:rsid w:val="001B0F39"/>
    <w:rsid w:val="002015DF"/>
    <w:rsid w:val="0021336A"/>
    <w:rsid w:val="00215392"/>
    <w:rsid w:val="002A42C4"/>
    <w:rsid w:val="002B493D"/>
    <w:rsid w:val="002F484E"/>
    <w:rsid w:val="00310036"/>
    <w:rsid w:val="003775C2"/>
    <w:rsid w:val="003C4F33"/>
    <w:rsid w:val="004320F8"/>
    <w:rsid w:val="005D0DC9"/>
    <w:rsid w:val="005F23D8"/>
    <w:rsid w:val="005F68D1"/>
    <w:rsid w:val="00612606"/>
    <w:rsid w:val="0067384D"/>
    <w:rsid w:val="006776C0"/>
    <w:rsid w:val="006C34CD"/>
    <w:rsid w:val="007434F2"/>
    <w:rsid w:val="007A33B2"/>
    <w:rsid w:val="007A390C"/>
    <w:rsid w:val="007B66E6"/>
    <w:rsid w:val="007C144C"/>
    <w:rsid w:val="008061DA"/>
    <w:rsid w:val="008207C0"/>
    <w:rsid w:val="00926337"/>
    <w:rsid w:val="00984816"/>
    <w:rsid w:val="0099435C"/>
    <w:rsid w:val="009D3274"/>
    <w:rsid w:val="00A032FC"/>
    <w:rsid w:val="00A606CC"/>
    <w:rsid w:val="00A701FD"/>
    <w:rsid w:val="00B03FE1"/>
    <w:rsid w:val="00B83406"/>
    <w:rsid w:val="00BD394C"/>
    <w:rsid w:val="00BF101A"/>
    <w:rsid w:val="00CA4FCA"/>
    <w:rsid w:val="00D60799"/>
    <w:rsid w:val="00DA07F9"/>
    <w:rsid w:val="00E02069"/>
    <w:rsid w:val="00E60BDB"/>
    <w:rsid w:val="00E67239"/>
    <w:rsid w:val="00E70567"/>
    <w:rsid w:val="00E71E6B"/>
    <w:rsid w:val="00EB1184"/>
    <w:rsid w:val="00EB236F"/>
    <w:rsid w:val="00EE192C"/>
    <w:rsid w:val="00F455A4"/>
    <w:rsid w:val="00F75357"/>
    <w:rsid w:val="00F87ADA"/>
    <w:rsid w:val="00FB2233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9C5BF4-5814-45AE-8C4D-BDB952F3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84"/>
    <w:pPr>
      <w:widowControl w:val="0"/>
      <w:wordWrap w:val="0"/>
      <w:autoSpaceDE w:val="0"/>
      <w:autoSpaceDN w:val="0"/>
      <w:spacing w:after="0" w:line="288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rsid w:val="00EB1184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">
    <w:name w:val="본문 Char"/>
    <w:basedOn w:val="a0"/>
    <w:link w:val="a3"/>
    <w:rsid w:val="00EB1184"/>
    <w:rPr>
      <w:rFonts w:ascii="함초롬바탕" w:eastAsia="함초롬바탕"/>
      <w:color w:val="000000"/>
    </w:rPr>
  </w:style>
  <w:style w:type="paragraph" w:customStyle="1" w:styleId="a4">
    <w:name w:val="바탕글"/>
    <w:qFormat/>
    <w:rsid w:val="00EB1184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-">
    <w:name w:val="@@표-가운데"/>
    <w:rsid w:val="00EB1184"/>
    <w:pPr>
      <w:widowControl w:val="0"/>
      <w:autoSpaceDE w:val="0"/>
      <w:autoSpaceDN w:val="0"/>
      <w:spacing w:after="0" w:line="312" w:lineRule="auto"/>
      <w:ind w:left="40" w:right="40"/>
      <w:jc w:val="center"/>
      <w:textAlignment w:val="baseline"/>
    </w:pPr>
    <w:rPr>
      <w:rFonts w:ascii="휴먼명조" w:eastAsia="휴먼명조"/>
      <w:color w:val="000000"/>
      <w:spacing w:val="-10"/>
      <w:w w:val="95"/>
      <w:sz w:val="22"/>
      <w:shd w:val="clear" w:color="000000" w:fill="auto"/>
    </w:rPr>
  </w:style>
  <w:style w:type="paragraph" w:styleId="a5">
    <w:name w:val="header"/>
    <w:basedOn w:val="a"/>
    <w:link w:val="Char0"/>
    <w:uiPriority w:val="99"/>
    <w:unhideWhenUsed/>
    <w:rsid w:val="00E60B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60BDB"/>
    <w:rPr>
      <w:rFonts w:ascii="바탕" w:eastAsia="바탕"/>
      <w:color w:val="000000"/>
      <w:kern w:val="1"/>
    </w:rPr>
  </w:style>
  <w:style w:type="paragraph" w:styleId="a6">
    <w:name w:val="footer"/>
    <w:basedOn w:val="a"/>
    <w:link w:val="Char1"/>
    <w:uiPriority w:val="99"/>
    <w:unhideWhenUsed/>
    <w:rsid w:val="00E60BD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60BDB"/>
    <w:rPr>
      <w:rFonts w:ascii="바탕" w:eastAsia="바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</cp:lastModifiedBy>
  <cp:revision>2</cp:revision>
  <dcterms:created xsi:type="dcterms:W3CDTF">2025-10-13T02:47:00Z</dcterms:created>
  <dcterms:modified xsi:type="dcterms:W3CDTF">2025-10-13T02:47:00Z</dcterms:modified>
</cp:coreProperties>
</file>